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91A" w:rsidRDefault="00EB40E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NÂNG CAO NĂNG LỰC CỦA ĐỘI NGŨ QUẢN LÝ SINH VIÊN</w:t>
      </w:r>
    </w:p>
    <w:p w:rsidR="006F191A" w:rsidRDefault="00EB40E5">
      <w:pPr>
        <w:spacing w:after="0" w:line="240" w:lineRule="auto"/>
        <w:ind w:firstLine="284"/>
        <w:jc w:val="center"/>
        <w:rPr>
          <w:rFonts w:ascii="Times New Roman" w:eastAsia="Times New Roman" w:hAnsi="Times New Roman" w:cs="Times New Roman"/>
          <w:b/>
          <w:sz w:val="24"/>
          <w:szCs w:val="24"/>
        </w:rPr>
      </w:pPr>
      <w:r>
        <w:rPr>
          <w:rFonts w:ascii="Times New Roman" w:eastAsia="Times New Roman" w:hAnsi="Times New Roman" w:cs="Times New Roman"/>
          <w:b/>
          <w:sz w:val="26"/>
          <w:szCs w:val="26"/>
        </w:rPr>
        <w:t>TRONG TRƯỜNG CAO ĐẲNG CHẤT LƯỢNG CAO</w:t>
      </w:r>
    </w:p>
    <w:p w:rsidR="006F191A" w:rsidRDefault="00EB40E5">
      <w:pPr>
        <w:spacing w:after="0" w:line="240" w:lineRule="auto"/>
        <w:ind w:firstLine="284"/>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IMPROVE THE CAPACITY OF STUDENT MANAGEMENT TEAM</w:t>
      </w:r>
    </w:p>
    <w:p w:rsidR="006F191A" w:rsidRDefault="00EB40E5">
      <w:pPr>
        <w:spacing w:after="0" w:line="240" w:lineRule="auto"/>
        <w:ind w:firstLine="284"/>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IN HIGH QUALITY COLLEGES</w:t>
      </w:r>
    </w:p>
    <w:p w:rsidR="006F191A" w:rsidRDefault="006F191A">
      <w:pPr>
        <w:spacing w:after="0" w:line="240" w:lineRule="auto"/>
        <w:ind w:firstLine="284"/>
        <w:jc w:val="center"/>
        <w:rPr>
          <w:rFonts w:ascii="Times New Roman" w:eastAsia="Times New Roman" w:hAnsi="Times New Roman" w:cs="Times New Roman"/>
          <w:sz w:val="28"/>
          <w:szCs w:val="28"/>
        </w:rPr>
      </w:pPr>
    </w:p>
    <w:p w:rsidR="006F191A" w:rsidRDefault="006F191A">
      <w:pPr>
        <w:tabs>
          <w:tab w:val="left" w:pos="4111"/>
          <w:tab w:val="left" w:pos="4678"/>
        </w:tabs>
        <w:spacing w:after="0" w:line="240" w:lineRule="auto"/>
        <w:ind w:firstLine="284"/>
        <w:jc w:val="both"/>
        <w:rPr>
          <w:rFonts w:ascii="Times New Roman" w:eastAsia="Times New Roman" w:hAnsi="Times New Roman" w:cs="Times New Roman"/>
          <w:i/>
          <w:sz w:val="21"/>
          <w:szCs w:val="21"/>
        </w:rPr>
      </w:pPr>
    </w:p>
    <w:tbl>
      <w:tblPr>
        <w:tblStyle w:val="a"/>
        <w:tblW w:w="9072" w:type="dxa"/>
        <w:tblBorders>
          <w:top w:val="nil"/>
          <w:left w:val="nil"/>
          <w:bottom w:val="nil"/>
          <w:right w:val="nil"/>
          <w:insideH w:val="nil"/>
          <w:insideV w:val="nil"/>
        </w:tblBorders>
        <w:tblLayout w:type="fixed"/>
        <w:tblLook w:val="0400" w:firstRow="0" w:lastRow="0" w:firstColumn="0" w:lastColumn="0" w:noHBand="0" w:noVBand="1"/>
      </w:tblPr>
      <w:tblGrid>
        <w:gridCol w:w="2552"/>
        <w:gridCol w:w="281"/>
        <w:gridCol w:w="6239"/>
      </w:tblGrid>
      <w:tr w:rsidR="006F191A">
        <w:tc>
          <w:tcPr>
            <w:tcW w:w="2552" w:type="dxa"/>
          </w:tcPr>
          <w:p w:rsidR="0022339D" w:rsidRDefault="00EB40E5" w:rsidP="0022339D">
            <w:pPr>
              <w:spacing w:before="40"/>
              <w:rPr>
                <w:rFonts w:ascii="Times New Roman" w:eastAsia="Times New Roman" w:hAnsi="Times New Roman" w:cs="Times New Roman"/>
                <w:b/>
                <w:sz w:val="21"/>
                <w:szCs w:val="21"/>
              </w:rPr>
            </w:pPr>
            <w:bookmarkStart w:id="0" w:name="_heading=h.gjdgxs" w:colFirst="0" w:colLast="0"/>
            <w:bookmarkEnd w:id="0"/>
            <w:r>
              <w:rPr>
                <w:rFonts w:ascii="Times New Roman" w:eastAsia="Times New Roman" w:hAnsi="Times New Roman" w:cs="Times New Roman"/>
                <w:b/>
                <w:sz w:val="21"/>
                <w:szCs w:val="21"/>
              </w:rPr>
              <w:t xml:space="preserve">Lê Xuân Thiện,  </w:t>
            </w:r>
            <w:r w:rsidR="0022339D">
              <w:rPr>
                <w:rFonts w:ascii="Times New Roman" w:eastAsia="Times New Roman" w:hAnsi="Times New Roman" w:cs="Times New Roman"/>
                <w:b/>
                <w:sz w:val="21"/>
                <w:szCs w:val="21"/>
              </w:rPr>
              <w:t xml:space="preserve"> </w:t>
            </w:r>
          </w:p>
          <w:p w:rsidR="006F191A" w:rsidRDefault="0022339D" w:rsidP="0022339D">
            <w:pPr>
              <w:spacing w:before="40"/>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Trần Thị Thu Hà, </w:t>
            </w:r>
          </w:p>
        </w:tc>
        <w:tc>
          <w:tcPr>
            <w:tcW w:w="281" w:type="dxa"/>
          </w:tcPr>
          <w:p w:rsidR="006F191A" w:rsidRDefault="006F191A">
            <w:pPr>
              <w:spacing w:before="40"/>
              <w:jc w:val="both"/>
              <w:rPr>
                <w:rFonts w:ascii="Times New Roman" w:eastAsia="Times New Roman" w:hAnsi="Times New Roman" w:cs="Times New Roman"/>
                <w:sz w:val="21"/>
                <w:szCs w:val="21"/>
              </w:rPr>
            </w:pPr>
          </w:p>
        </w:tc>
        <w:tc>
          <w:tcPr>
            <w:tcW w:w="6239" w:type="dxa"/>
          </w:tcPr>
          <w:p w:rsidR="006F191A" w:rsidRDefault="00EB40E5">
            <w:pPr>
              <w:spacing w:before="4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Trường Cao đẳng Lý Tự Trọng TP. HCM;</w:t>
            </w:r>
          </w:p>
          <w:p w:rsidR="006F191A" w:rsidRDefault="00EB40E5" w:rsidP="0022339D">
            <w:pPr>
              <w:tabs>
                <w:tab w:val="left" w:pos="4111"/>
              </w:tabs>
              <w:jc w:val="both"/>
              <w:rPr>
                <w:rFonts w:ascii="Times New Roman" w:eastAsia="Times New Roman" w:hAnsi="Times New Roman" w:cs="Times New Roman"/>
                <w:i/>
                <w:sz w:val="21"/>
                <w:szCs w:val="21"/>
              </w:rPr>
            </w:pPr>
            <w:r>
              <w:rPr>
                <w:rFonts w:ascii="Times New Roman" w:eastAsia="Times New Roman" w:hAnsi="Times New Roman" w:cs="Times New Roman"/>
                <w:i/>
                <w:sz w:val="21"/>
                <w:szCs w:val="21"/>
              </w:rPr>
              <w:t xml:space="preserve">Email: </w:t>
            </w:r>
            <w:hyperlink r:id="rId9">
              <w:r>
                <w:rPr>
                  <w:rFonts w:ascii="Times New Roman" w:eastAsia="Times New Roman" w:hAnsi="Times New Roman" w:cs="Times New Roman"/>
                  <w:i/>
                  <w:color w:val="000000"/>
                  <w:sz w:val="21"/>
                  <w:szCs w:val="21"/>
                  <w:u w:val="single"/>
                </w:rPr>
                <w:t>lexuanthien@lttc.edu.vn</w:t>
              </w:r>
            </w:hyperlink>
            <w:r w:rsidR="0022339D">
              <w:rPr>
                <w:rFonts w:ascii="Times New Roman" w:eastAsia="Times New Roman" w:hAnsi="Times New Roman" w:cs="Times New Roman"/>
                <w:i/>
                <w:sz w:val="21"/>
                <w:szCs w:val="21"/>
              </w:rPr>
              <w:t xml:space="preserve">, </w:t>
            </w:r>
            <w:hyperlink r:id="rId10">
              <w:r w:rsidRPr="0022339D">
                <w:rPr>
                  <w:rFonts w:ascii="Times New Roman" w:eastAsia="Times New Roman" w:hAnsi="Times New Roman" w:cs="Times New Roman"/>
                  <w:i/>
                  <w:sz w:val="21"/>
                  <w:szCs w:val="21"/>
                  <w:u w:val="single"/>
                </w:rPr>
                <w:t>tranthithuha@lttc.edu.vn</w:t>
              </w:r>
            </w:hyperlink>
            <w:r w:rsidRPr="0022339D">
              <w:rPr>
                <w:rFonts w:ascii="Times New Roman" w:eastAsia="Times New Roman" w:hAnsi="Times New Roman" w:cs="Times New Roman"/>
                <w:i/>
                <w:sz w:val="21"/>
                <w:szCs w:val="21"/>
              </w:rPr>
              <w:t xml:space="preserve">, </w:t>
            </w:r>
          </w:p>
        </w:tc>
      </w:tr>
    </w:tbl>
    <w:p w:rsidR="006F191A" w:rsidRDefault="006F191A">
      <w:pPr>
        <w:tabs>
          <w:tab w:val="left" w:pos="4678"/>
        </w:tabs>
        <w:spacing w:after="0" w:line="240" w:lineRule="auto"/>
        <w:ind w:firstLine="284"/>
        <w:jc w:val="both"/>
        <w:rPr>
          <w:rFonts w:ascii="Times New Roman" w:eastAsia="Times New Roman" w:hAnsi="Times New Roman" w:cs="Times New Roman"/>
          <w:b/>
          <w:sz w:val="21"/>
          <w:szCs w:val="21"/>
        </w:rPr>
      </w:pPr>
    </w:p>
    <w:p w:rsidR="006F191A" w:rsidRDefault="006F191A">
      <w:pPr>
        <w:tabs>
          <w:tab w:val="left" w:pos="4678"/>
        </w:tabs>
        <w:spacing w:after="0" w:line="240" w:lineRule="auto"/>
        <w:ind w:firstLine="284"/>
        <w:jc w:val="both"/>
        <w:rPr>
          <w:rFonts w:ascii="Times New Roman" w:eastAsia="Times New Roman" w:hAnsi="Times New Roman" w:cs="Times New Roman"/>
          <w:b/>
          <w:sz w:val="21"/>
          <w:szCs w:val="21"/>
        </w:rPr>
      </w:pPr>
    </w:p>
    <w:tbl>
      <w:tblPr>
        <w:tblStyle w:val="a0"/>
        <w:tblW w:w="9180" w:type="dxa"/>
        <w:tblBorders>
          <w:top w:val="nil"/>
          <w:left w:val="nil"/>
          <w:bottom w:val="nil"/>
          <w:right w:val="nil"/>
          <w:insideH w:val="nil"/>
          <w:insideV w:val="nil"/>
        </w:tblBorders>
        <w:tblLayout w:type="fixed"/>
        <w:tblLook w:val="0400" w:firstRow="0" w:lastRow="0" w:firstColumn="0" w:lastColumn="0" w:noHBand="0" w:noVBand="1"/>
      </w:tblPr>
      <w:tblGrid>
        <w:gridCol w:w="2235"/>
        <w:gridCol w:w="567"/>
        <w:gridCol w:w="6378"/>
      </w:tblGrid>
      <w:tr w:rsidR="006F191A">
        <w:trPr>
          <w:trHeight w:val="198"/>
        </w:trPr>
        <w:tc>
          <w:tcPr>
            <w:tcW w:w="2235" w:type="dxa"/>
            <w:shd w:val="clear" w:color="auto" w:fill="FFFFFF"/>
          </w:tcPr>
          <w:p w:rsidR="006F191A" w:rsidRDefault="00EB40E5">
            <w:pPr>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Keywords:</w:t>
            </w:r>
          </w:p>
        </w:tc>
        <w:tc>
          <w:tcPr>
            <w:tcW w:w="567" w:type="dxa"/>
            <w:vMerge w:val="restart"/>
            <w:tcBorders>
              <w:right w:val="single" w:sz="18" w:space="0" w:color="404040"/>
            </w:tcBorders>
            <w:shd w:val="clear" w:color="auto" w:fill="FFFFFF"/>
            <w:vAlign w:val="center"/>
          </w:tcPr>
          <w:p w:rsidR="006F191A" w:rsidRDefault="006F191A">
            <w:pPr>
              <w:rPr>
                <w:rFonts w:ascii="Times New Roman" w:eastAsia="Times New Roman" w:hAnsi="Times New Roman" w:cs="Times New Roman"/>
                <w:b/>
                <w:sz w:val="21"/>
                <w:szCs w:val="21"/>
              </w:rPr>
            </w:pPr>
          </w:p>
        </w:tc>
        <w:tc>
          <w:tcPr>
            <w:tcW w:w="6378" w:type="dxa"/>
            <w:tcBorders>
              <w:left w:val="single" w:sz="18" w:space="0" w:color="404040"/>
            </w:tcBorders>
            <w:shd w:val="clear" w:color="auto" w:fill="DDD9C4"/>
            <w:vAlign w:val="center"/>
          </w:tcPr>
          <w:p w:rsidR="006F191A" w:rsidRDefault="00EB40E5">
            <w:pPr>
              <w:rPr>
                <w:rFonts w:ascii="Times New Roman" w:eastAsia="Times New Roman" w:hAnsi="Times New Roman" w:cs="Times New Roman"/>
                <w:b/>
                <w:sz w:val="21"/>
                <w:szCs w:val="21"/>
              </w:rPr>
            </w:pPr>
            <w:r>
              <w:rPr>
                <w:rFonts w:ascii="Times New Roman" w:eastAsia="Times New Roman" w:hAnsi="Times New Roman" w:cs="Times New Roman"/>
                <w:b/>
                <w:sz w:val="21"/>
                <w:szCs w:val="21"/>
              </w:rPr>
              <w:t>TÓM TẮT:</w:t>
            </w:r>
          </w:p>
        </w:tc>
      </w:tr>
      <w:tr w:rsidR="006F191A">
        <w:trPr>
          <w:trHeight w:val="854"/>
        </w:trPr>
        <w:tc>
          <w:tcPr>
            <w:tcW w:w="2235" w:type="dxa"/>
          </w:tcPr>
          <w:p w:rsidR="006F191A" w:rsidRDefault="00EB40E5">
            <w:pPr>
              <w:tabs>
                <w:tab w:val="left" w:pos="4678"/>
              </w:tabs>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Capacity, student management, student, high quality, profession education.</w:t>
            </w:r>
          </w:p>
          <w:p w:rsidR="006F191A" w:rsidRDefault="006F191A">
            <w:pPr>
              <w:spacing w:before="40"/>
              <w:ind w:left="28"/>
              <w:jc w:val="both"/>
              <w:rPr>
                <w:rFonts w:ascii="Times New Roman" w:eastAsia="Times New Roman" w:hAnsi="Times New Roman" w:cs="Times New Roman"/>
                <w:sz w:val="21"/>
                <w:szCs w:val="21"/>
              </w:rPr>
            </w:pPr>
          </w:p>
        </w:tc>
        <w:tc>
          <w:tcPr>
            <w:tcW w:w="567" w:type="dxa"/>
            <w:vMerge/>
            <w:tcBorders>
              <w:right w:val="single" w:sz="18" w:space="0" w:color="404040"/>
            </w:tcBorders>
            <w:shd w:val="clear" w:color="auto" w:fill="FFFFFF"/>
            <w:vAlign w:val="center"/>
          </w:tcPr>
          <w:p w:rsidR="006F191A" w:rsidRDefault="006F191A">
            <w:pPr>
              <w:widowControl w:val="0"/>
              <w:pBdr>
                <w:top w:val="nil"/>
                <w:left w:val="nil"/>
                <w:bottom w:val="nil"/>
                <w:right w:val="nil"/>
                <w:between w:val="nil"/>
              </w:pBdr>
              <w:spacing w:line="276" w:lineRule="auto"/>
              <w:rPr>
                <w:rFonts w:ascii="Times New Roman" w:eastAsia="Times New Roman" w:hAnsi="Times New Roman" w:cs="Times New Roman"/>
                <w:sz w:val="21"/>
                <w:szCs w:val="21"/>
              </w:rPr>
            </w:pPr>
          </w:p>
        </w:tc>
        <w:tc>
          <w:tcPr>
            <w:tcW w:w="6378" w:type="dxa"/>
            <w:tcBorders>
              <w:left w:val="single" w:sz="18" w:space="0" w:color="404040"/>
            </w:tcBorders>
            <w:shd w:val="clear" w:color="auto" w:fill="DDD9C4"/>
            <w:vAlign w:val="center"/>
          </w:tcPr>
          <w:p w:rsidR="006F191A" w:rsidRDefault="00EB40E5">
            <w:pPr>
              <w:pBdr>
                <w:top w:val="nil"/>
                <w:left w:val="nil"/>
                <w:bottom w:val="nil"/>
                <w:right w:val="nil"/>
                <w:between w:val="nil"/>
              </w:pBdr>
              <w:spacing w:after="200" w:line="276" w:lineRule="auto"/>
              <w:jc w:val="both"/>
              <w:rPr>
                <w:rFonts w:ascii="Times New Roman" w:eastAsia="Times New Roman" w:hAnsi="Times New Roman" w:cs="Times New Roman"/>
                <w:color w:val="000000"/>
                <w:sz w:val="21"/>
                <w:szCs w:val="21"/>
              </w:rPr>
            </w:pPr>
            <w:r>
              <w:rPr>
                <w:rFonts w:ascii="Times New Roman" w:eastAsia="Times New Roman" w:hAnsi="Times New Roman" w:cs="Times New Roman"/>
                <w:b/>
                <w:color w:val="000000"/>
                <w:sz w:val="21"/>
                <w:szCs w:val="21"/>
              </w:rPr>
              <w:t>Bối cảnh:</w:t>
            </w:r>
            <w:r>
              <w:rPr>
                <w:rFonts w:ascii="Times New Roman" w:eastAsia="Times New Roman" w:hAnsi="Times New Roman" w:cs="Times New Roman"/>
                <w:color w:val="000000"/>
                <w:sz w:val="21"/>
                <w:szCs w:val="21"/>
              </w:rPr>
              <w:t xml:space="preserve"> Thực tiễn tại Trường Cao đẳng Lý Tự Trọng Thành phố Hồ Chí Minh trong những năm gần đây, khi số lượng sinh viên mỗi năm tăng về quy mô đã đặt ra thách thức rất lớn đối với đội ngũ quản lý sinh viên, đó là sự thiếu hụt trầm trọng đội ngũ quản lý điều hành chuyên nghiệp, có đủ năng lực quản lý để hỗ trợ và phát triển sinh viên. </w:t>
            </w:r>
          </w:p>
          <w:p w:rsidR="006F191A" w:rsidRDefault="00EB40E5">
            <w:pPr>
              <w:pBdr>
                <w:top w:val="nil"/>
                <w:left w:val="nil"/>
                <w:bottom w:val="nil"/>
                <w:right w:val="nil"/>
                <w:between w:val="nil"/>
              </w:pBdr>
              <w:spacing w:after="200" w:line="276" w:lineRule="auto"/>
              <w:jc w:val="both"/>
              <w:rPr>
                <w:rFonts w:ascii="Times New Roman" w:eastAsia="Times New Roman" w:hAnsi="Times New Roman" w:cs="Times New Roman"/>
                <w:color w:val="000000"/>
                <w:sz w:val="21"/>
                <w:szCs w:val="21"/>
              </w:rPr>
            </w:pPr>
            <w:r>
              <w:rPr>
                <w:rFonts w:ascii="Times New Roman" w:eastAsia="Times New Roman" w:hAnsi="Times New Roman" w:cs="Times New Roman"/>
                <w:b/>
                <w:color w:val="000000"/>
                <w:sz w:val="21"/>
                <w:szCs w:val="21"/>
              </w:rPr>
              <w:t xml:space="preserve">Kết quả: </w:t>
            </w:r>
            <w:r>
              <w:rPr>
                <w:rFonts w:ascii="Times New Roman" w:eastAsia="Times New Roman" w:hAnsi="Times New Roman" w:cs="Times New Roman"/>
                <w:color w:val="000000"/>
                <w:sz w:val="21"/>
                <w:szCs w:val="21"/>
              </w:rPr>
              <w:t xml:space="preserve">Trong nghiên cứu này, nhóm tác giả xác định các năng lực quản lý cần thiết đối với đội ngũ quản lý sinh viên, góp phần rất lớn trong chất lượng giáo dục tại trường cao đẳng chất lượng cao. </w:t>
            </w:r>
          </w:p>
          <w:p w:rsidR="006F191A" w:rsidRDefault="00EB40E5">
            <w:pPr>
              <w:pBdr>
                <w:top w:val="nil"/>
                <w:left w:val="nil"/>
                <w:bottom w:val="nil"/>
                <w:right w:val="nil"/>
                <w:between w:val="nil"/>
              </w:pBdr>
              <w:spacing w:after="200" w:line="276" w:lineRule="auto"/>
              <w:jc w:val="both"/>
              <w:rPr>
                <w:rFonts w:ascii="Times New Roman" w:eastAsia="Times New Roman" w:hAnsi="Times New Roman" w:cs="Times New Roman"/>
                <w:color w:val="000000"/>
                <w:sz w:val="21"/>
                <w:szCs w:val="21"/>
              </w:rPr>
            </w:pPr>
            <w:r>
              <w:rPr>
                <w:rFonts w:ascii="Times New Roman" w:eastAsia="Times New Roman" w:hAnsi="Times New Roman" w:cs="Times New Roman"/>
                <w:b/>
                <w:color w:val="000000"/>
                <w:sz w:val="21"/>
                <w:szCs w:val="21"/>
              </w:rPr>
              <w:t xml:space="preserve">Bàn luận: </w:t>
            </w:r>
            <w:r>
              <w:rPr>
                <w:rFonts w:ascii="Times New Roman" w:eastAsia="Times New Roman" w:hAnsi="Times New Roman" w:cs="Times New Roman"/>
                <w:color w:val="000000"/>
                <w:sz w:val="21"/>
                <w:szCs w:val="21"/>
              </w:rPr>
              <w:t>Tuy không trực tiếp đảm nhận công tác giảng dạy, nhưng đội ngũ quản lý sinh viên đóng vai trò rất lớn trong việc duy trì nề nếp, góp phần rèn luyện đạo đức, tác phong, chuyên môn nghề nghiệp, kỹ năng của sinh viên. Những người làm công tác này chính là người thể hiện bộ mặt của nhà trường, nhìn vào cách thức làm việc của đội ngũ quản lý sinh viên, ta có thể biết được phần nào ý thức chấp hành kỷ cương nề nếp trong sinh viên, bởi hơn ai hết trong đội ngũ cán bộ - giảng viên - nhân viên của nhà trường họ chính là những người theo sát hoạt động học tập, rèn luyện của sinh viên nhất. Về lý thuyết, người được phân công làm công tác quản lý sinh viên phải là những người có phẩm chất đạo đức tốt, có uy tín với đồng nghiệp, với sinh viên và phụ huynh, có năng lực chuyên môn và năng lực quản lý điều hành, biết phương pháp giáo dục, hỗ trợ tích cực, tư vấn tâm lý cho sinh viên... nói chung là phải nổi trội về mọi mặt so với các đồng nghiệp khác trong trường.</w:t>
            </w:r>
          </w:p>
          <w:p w:rsidR="006F191A" w:rsidRDefault="00EB40E5">
            <w:pPr>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ABSTRACT:</w:t>
            </w:r>
          </w:p>
          <w:p w:rsidR="006F191A" w:rsidRDefault="00EB40E5">
            <w:pPr>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t>Context:</w:t>
            </w:r>
            <w:r>
              <w:rPr>
                <w:rFonts w:ascii="Times New Roman" w:eastAsia="Times New Roman" w:hAnsi="Times New Roman" w:cs="Times New Roman"/>
                <w:sz w:val="21"/>
                <w:szCs w:val="21"/>
              </w:rPr>
              <w:t xml:space="preserve"> The reality at Ly Tu Trong College in Ho Chi Minh City in recent years, when the number of students each year increases in size, has posed a great challenge to the student management team, there is a serious shortage of professional management team with enough management capacity to support and develop students. </w:t>
            </w:r>
          </w:p>
          <w:p w:rsidR="006F191A" w:rsidRDefault="00EB40E5">
            <w:pPr>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Result: </w:t>
            </w:r>
            <w:r>
              <w:rPr>
                <w:rFonts w:ascii="Times New Roman" w:eastAsia="Times New Roman" w:hAnsi="Times New Roman" w:cs="Times New Roman"/>
                <w:sz w:val="21"/>
                <w:szCs w:val="21"/>
              </w:rPr>
              <w:t xml:space="preserve">In this study, the authors identify the necessary management competencies for the student management team, which greatly contribute to the quality of education at high-quality colleges. </w:t>
            </w:r>
          </w:p>
          <w:p w:rsidR="006F191A" w:rsidRDefault="00EB40E5">
            <w:pPr>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lastRenderedPageBreak/>
              <w:t xml:space="preserve">Discussion: </w:t>
            </w:r>
            <w:r>
              <w:rPr>
                <w:rFonts w:ascii="Times New Roman" w:eastAsia="Times New Roman" w:hAnsi="Times New Roman" w:cs="Times New Roman"/>
                <w:sz w:val="21"/>
                <w:szCs w:val="21"/>
              </w:rPr>
              <w:t xml:space="preserve">Although not directly in charge of teaching, the student management team plays a great role in maintaining order, contributing to the training of students' ethics, behavior, professional expertise and skills. Those who do this work are the ones who show the face of the school, looking at the way the students work, we can partly understand the sense of discipline in students, because more than anyone else. Among the staff - lecturers - staff of the school, they are the ones who closely follow the learning and training activities of students. In theory, the person assigned to do the work of student management must be people with good moral qualities, have a good reputation with colleagues, students and parents, have professional capacity and ability to manage things. </w:t>
            </w:r>
            <w:proofErr w:type="gramStart"/>
            <w:r>
              <w:rPr>
                <w:rFonts w:ascii="Times New Roman" w:eastAsia="Times New Roman" w:hAnsi="Times New Roman" w:cs="Times New Roman"/>
                <w:sz w:val="21"/>
                <w:szCs w:val="21"/>
              </w:rPr>
              <w:t>practice</w:t>
            </w:r>
            <w:proofErr w:type="gramEnd"/>
            <w:r>
              <w:rPr>
                <w:rFonts w:ascii="Times New Roman" w:eastAsia="Times New Roman" w:hAnsi="Times New Roman" w:cs="Times New Roman"/>
                <w:sz w:val="21"/>
                <w:szCs w:val="21"/>
              </w:rPr>
              <w:t>, know educational methods, actively support, provide psychological counseling for students... in general, must be outstanding in all aspects compared to other colleagues in the school.</w:t>
            </w:r>
          </w:p>
        </w:tc>
      </w:tr>
    </w:tbl>
    <w:p w:rsidR="006F191A" w:rsidRDefault="006F191A">
      <w:pPr>
        <w:tabs>
          <w:tab w:val="left" w:pos="4678"/>
        </w:tabs>
        <w:spacing w:after="0" w:line="240" w:lineRule="auto"/>
        <w:ind w:firstLine="284"/>
        <w:jc w:val="both"/>
        <w:rPr>
          <w:rFonts w:ascii="Times New Roman" w:eastAsia="Times New Roman" w:hAnsi="Times New Roman" w:cs="Times New Roman"/>
          <w:sz w:val="21"/>
          <w:szCs w:val="21"/>
        </w:rPr>
      </w:pPr>
    </w:p>
    <w:p w:rsidR="006F191A" w:rsidRDefault="00EB40E5">
      <w:pPr>
        <w:numPr>
          <w:ilvl w:val="0"/>
          <w:numId w:val="2"/>
        </w:numPr>
        <w:pBdr>
          <w:top w:val="nil"/>
          <w:left w:val="nil"/>
          <w:bottom w:val="nil"/>
          <w:right w:val="nil"/>
          <w:between w:val="nil"/>
        </w:pBdr>
        <w:tabs>
          <w:tab w:val="left" w:pos="284"/>
          <w:tab w:val="left" w:pos="4678"/>
        </w:tabs>
        <w:spacing w:after="0" w:line="240" w:lineRule="auto"/>
        <w:ind w:left="0" w:firstLine="0"/>
        <w:jc w:val="both"/>
        <w:rPr>
          <w:rFonts w:ascii="Times New Roman" w:eastAsia="Times New Roman" w:hAnsi="Times New Roman" w:cs="Times New Roman"/>
          <w:b/>
          <w:color w:val="000000"/>
          <w:sz w:val="21"/>
          <w:szCs w:val="21"/>
        </w:rPr>
      </w:pPr>
      <w:r>
        <w:rPr>
          <w:rFonts w:ascii="Times New Roman" w:eastAsia="Times New Roman" w:hAnsi="Times New Roman" w:cs="Times New Roman"/>
          <w:b/>
          <w:color w:val="000000"/>
          <w:sz w:val="21"/>
          <w:szCs w:val="21"/>
        </w:rPr>
        <w:t>Mở đầu</w:t>
      </w:r>
    </w:p>
    <w:p w:rsidR="006F191A" w:rsidRDefault="00EB40E5">
      <w:pPr>
        <w:tabs>
          <w:tab w:val="left" w:pos="4678"/>
        </w:tabs>
        <w:spacing w:after="0" w:line="240" w:lineRule="auto"/>
        <w:ind w:firstLine="284"/>
        <w:jc w:val="both"/>
      </w:pPr>
      <w:r>
        <w:rPr>
          <w:rFonts w:ascii="Times New Roman" w:eastAsia="Times New Roman" w:hAnsi="Times New Roman" w:cs="Times New Roman"/>
          <w:sz w:val="21"/>
          <w:szCs w:val="21"/>
        </w:rPr>
        <w:t>Nhà nước, Bộ - Ban - Ngành, các tổ chức quản lý giáo dục nghề nghiệp luôn quan tâm tới công tác sinh viên, đã có nhiều quy định, quy chế trong công tác sinh viên được sửa đổi nhằm phù hợp với sự thay đổi nhanh chóng của xã hội. Công tác quản lý sinh viên có vai trò rất quan trọng để góp phần nâng cao chất lượng đào tạo và giáo dục toàn diện sinh viên, là nhiệm vụ cơ bản đầu tiên của các các cơ sở giáo dục nghề nghiệp nhằm đáp ứng cung cấp nguồn nhân lực chất lượng cao phục vụ sự nghiệp công nghiệp hoá, hiện đại hoá đất nước.</w:t>
      </w:r>
      <w:r>
        <w:t xml:space="preserve">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Cùng với đó là sự nỗ lực của nhà trường trong đổi mới công tác quản lý sinh viên bằng nhiều giải pháp hiệu quả, đặc biệt là những giải pháp ứng dụng công nghệ giúp nhà trường thực hiện những định hướng và chiến lược phát triển bền vững theo xu hướng trường học thông minh, trường chất lượng cao đáp ứng yêu cầu đào tạo nguồn nhân lực chất lượng cao trong bối cảnh cách mạng công nghiệp 4.0. Đội ngũ làm công tác quản lý hỗ trợ sinh viên bên cạnh phát triển những giá trị truyền thống tốt đẹp, tất yếu phải được hình thành những phẩm chất mới, năng lực mới thích ứng với sự thay đổi và làm chủ sự thay đổi do đổi mới giáo dục và hội nhập quốc tế đem lại. Muốn phát triển và nâng cao hơn nữa chất lượng giáo dục nghề nghiệp, chúng ta cần triển khai đồng bộ hệ thống các giải pháp trong đó chú trọng nâng cao năng lực đội </w:t>
      </w:r>
      <w:proofErr w:type="gramStart"/>
      <w:r>
        <w:rPr>
          <w:rFonts w:ascii="Times New Roman" w:eastAsia="Times New Roman" w:hAnsi="Times New Roman" w:cs="Times New Roman"/>
          <w:sz w:val="21"/>
          <w:szCs w:val="21"/>
        </w:rPr>
        <w:t>ngũ</w:t>
      </w:r>
      <w:proofErr w:type="gramEnd"/>
      <w:r>
        <w:rPr>
          <w:rFonts w:ascii="Times New Roman" w:eastAsia="Times New Roman" w:hAnsi="Times New Roman" w:cs="Times New Roman"/>
          <w:sz w:val="21"/>
          <w:szCs w:val="21"/>
        </w:rPr>
        <w:t xml:space="preserve"> quản lý sinh viên. Do đó, nâng cao năng lực đội </w:t>
      </w:r>
      <w:proofErr w:type="gramStart"/>
      <w:r>
        <w:rPr>
          <w:rFonts w:ascii="Times New Roman" w:eastAsia="Times New Roman" w:hAnsi="Times New Roman" w:cs="Times New Roman"/>
          <w:sz w:val="21"/>
          <w:szCs w:val="21"/>
        </w:rPr>
        <w:t>ngũ</w:t>
      </w:r>
      <w:proofErr w:type="gramEnd"/>
      <w:r>
        <w:rPr>
          <w:rFonts w:ascii="Times New Roman" w:eastAsia="Times New Roman" w:hAnsi="Times New Roman" w:cs="Times New Roman"/>
          <w:sz w:val="21"/>
          <w:szCs w:val="21"/>
        </w:rPr>
        <w:t xml:space="preserve"> quản lý sinh viên trong bối cảnh hiện nay là một vấn đề quan trọng trong công tác giáo dục, giảng dạy, đào tạo nguồn nhân lực chất lượng cao, góp phần tích cực giúp nhà trường hoàn thành sứ mệnh.</w:t>
      </w:r>
    </w:p>
    <w:p w:rsidR="006F191A" w:rsidRDefault="00EB40E5">
      <w:pPr>
        <w:numPr>
          <w:ilvl w:val="0"/>
          <w:numId w:val="2"/>
        </w:numPr>
        <w:pBdr>
          <w:top w:val="nil"/>
          <w:left w:val="nil"/>
          <w:bottom w:val="nil"/>
          <w:right w:val="nil"/>
          <w:between w:val="nil"/>
        </w:pBdr>
        <w:tabs>
          <w:tab w:val="left" w:pos="284"/>
          <w:tab w:val="left" w:pos="4678"/>
        </w:tabs>
        <w:spacing w:after="0" w:line="240" w:lineRule="auto"/>
        <w:ind w:left="0" w:firstLine="0"/>
        <w:jc w:val="both"/>
        <w:rPr>
          <w:rFonts w:ascii="Times New Roman" w:eastAsia="Times New Roman" w:hAnsi="Times New Roman" w:cs="Times New Roman"/>
          <w:b/>
          <w:color w:val="000000"/>
          <w:sz w:val="21"/>
          <w:szCs w:val="21"/>
        </w:rPr>
      </w:pPr>
      <w:r>
        <w:rPr>
          <w:rFonts w:ascii="Times New Roman" w:eastAsia="Times New Roman" w:hAnsi="Times New Roman" w:cs="Times New Roman"/>
          <w:b/>
          <w:color w:val="000000"/>
          <w:sz w:val="21"/>
          <w:szCs w:val="21"/>
        </w:rPr>
        <w:t>Kết quả nghiên cứu</w:t>
      </w:r>
    </w:p>
    <w:p w:rsidR="006F191A" w:rsidRDefault="00EB40E5">
      <w:pPr>
        <w:numPr>
          <w:ilvl w:val="1"/>
          <w:numId w:val="2"/>
        </w:numPr>
        <w:pBdr>
          <w:top w:val="nil"/>
          <w:left w:val="nil"/>
          <w:bottom w:val="nil"/>
          <w:right w:val="nil"/>
          <w:between w:val="nil"/>
        </w:pBdr>
        <w:tabs>
          <w:tab w:val="left" w:pos="426"/>
          <w:tab w:val="left" w:pos="4678"/>
        </w:tabs>
        <w:spacing w:after="0" w:line="240" w:lineRule="auto"/>
        <w:ind w:left="0" w:firstLine="0"/>
        <w:jc w:val="both"/>
        <w:rPr>
          <w:rFonts w:ascii="Times New Roman" w:eastAsia="Times New Roman" w:hAnsi="Times New Roman" w:cs="Times New Roman"/>
          <w:b/>
          <w:color w:val="000000"/>
          <w:sz w:val="21"/>
          <w:szCs w:val="21"/>
        </w:rPr>
      </w:pPr>
      <w:r>
        <w:rPr>
          <w:rFonts w:ascii="Times New Roman" w:eastAsia="Times New Roman" w:hAnsi="Times New Roman" w:cs="Times New Roman"/>
          <w:b/>
          <w:color w:val="000000"/>
          <w:sz w:val="21"/>
          <w:szCs w:val="21"/>
        </w:rPr>
        <w:t>Các khái niệm</w:t>
      </w:r>
    </w:p>
    <w:p w:rsidR="006F191A" w:rsidRDefault="00EB40E5">
      <w:pPr>
        <w:numPr>
          <w:ilvl w:val="2"/>
          <w:numId w:val="2"/>
        </w:numPr>
        <w:pBdr>
          <w:top w:val="nil"/>
          <w:left w:val="nil"/>
          <w:bottom w:val="nil"/>
          <w:right w:val="nil"/>
          <w:between w:val="nil"/>
        </w:pBdr>
        <w:tabs>
          <w:tab w:val="left" w:pos="567"/>
          <w:tab w:val="left" w:pos="4678"/>
        </w:tabs>
        <w:spacing w:after="0" w:line="240" w:lineRule="auto"/>
        <w:ind w:left="0" w:firstLine="0"/>
        <w:jc w:val="both"/>
        <w:rPr>
          <w:rFonts w:ascii="Times New Roman" w:eastAsia="Times New Roman" w:hAnsi="Times New Roman" w:cs="Times New Roman"/>
          <w:i/>
          <w:color w:val="000000"/>
          <w:sz w:val="21"/>
          <w:szCs w:val="21"/>
        </w:rPr>
      </w:pPr>
      <w:bookmarkStart w:id="1" w:name="_heading=h.30j0zll" w:colFirst="0" w:colLast="0"/>
      <w:bookmarkEnd w:id="1"/>
      <w:r>
        <w:rPr>
          <w:rFonts w:ascii="Times New Roman" w:eastAsia="Times New Roman" w:hAnsi="Times New Roman" w:cs="Times New Roman"/>
          <w:i/>
          <w:color w:val="000000"/>
          <w:sz w:val="21"/>
          <w:szCs w:val="21"/>
        </w:rPr>
        <w:t>Sinh viên</w:t>
      </w:r>
    </w:p>
    <w:p w:rsidR="006F191A" w:rsidRDefault="00EB40E5">
      <w:pPr>
        <w:tabs>
          <w:tab w:val="left" w:pos="4678"/>
        </w:tabs>
        <w:spacing w:after="0" w:line="240" w:lineRule="auto"/>
        <w:ind w:firstLine="284"/>
        <w:jc w:val="both"/>
        <w:rPr>
          <w:sz w:val="21"/>
          <w:szCs w:val="21"/>
        </w:rPr>
      </w:pPr>
      <w:r>
        <w:rPr>
          <w:rFonts w:ascii="Times New Roman" w:eastAsia="Times New Roman" w:hAnsi="Times New Roman" w:cs="Times New Roman"/>
          <w:sz w:val="21"/>
          <w:szCs w:val="21"/>
        </w:rPr>
        <w:t xml:space="preserve">Theo Bách khoa toàn </w:t>
      </w:r>
      <w:proofErr w:type="gramStart"/>
      <w:r>
        <w:rPr>
          <w:rFonts w:ascii="Times New Roman" w:eastAsia="Times New Roman" w:hAnsi="Times New Roman" w:cs="Times New Roman"/>
          <w:sz w:val="21"/>
          <w:szCs w:val="21"/>
        </w:rPr>
        <w:t>thư</w:t>
      </w:r>
      <w:proofErr w:type="gramEnd"/>
      <w:r>
        <w:rPr>
          <w:rFonts w:ascii="Times New Roman" w:eastAsia="Times New Roman" w:hAnsi="Times New Roman" w:cs="Times New Roman"/>
          <w:sz w:val="21"/>
          <w:szCs w:val="21"/>
        </w:rPr>
        <w:t xml:space="preserve"> Wikipedia: Sinh viên là người học tập tại các </w:t>
      </w:r>
      <w:hyperlink r:id="rId11">
        <w:r>
          <w:rPr>
            <w:rFonts w:ascii="Times New Roman" w:eastAsia="Times New Roman" w:hAnsi="Times New Roman" w:cs="Times New Roman"/>
            <w:sz w:val="21"/>
            <w:szCs w:val="21"/>
          </w:rPr>
          <w:t>trường đại học</w:t>
        </w:r>
      </w:hyperlink>
      <w:r>
        <w:rPr>
          <w:rFonts w:ascii="Times New Roman" w:eastAsia="Times New Roman" w:hAnsi="Times New Roman" w:cs="Times New Roman"/>
          <w:sz w:val="21"/>
          <w:szCs w:val="21"/>
        </w:rPr>
        <w:t>, </w:t>
      </w:r>
      <w:hyperlink r:id="rId12">
        <w:r>
          <w:rPr>
            <w:rFonts w:ascii="Times New Roman" w:eastAsia="Times New Roman" w:hAnsi="Times New Roman" w:cs="Times New Roman"/>
            <w:sz w:val="21"/>
            <w:szCs w:val="21"/>
          </w:rPr>
          <w:t>cao đẳng</w:t>
        </w:r>
      </w:hyperlink>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Ở đó họ được truyền đạt kiến thức bài bản về một ngành nghề, chuẩn bị cho công việc sau này của họ.</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Họ được xã hội công nhận qua những bằng cấp đạt được trong quá trình học tập, rèn luyện.</w:t>
      </w:r>
      <w:proofErr w:type="gramEnd"/>
      <w:r>
        <w:rPr>
          <w:rFonts w:ascii="Times New Roman" w:eastAsia="Times New Roman" w:hAnsi="Times New Roman" w:cs="Times New Roman"/>
          <w:sz w:val="21"/>
          <w:szCs w:val="21"/>
        </w:rPr>
        <w:t xml:space="preserve"> Quá trình học của họ </w:t>
      </w:r>
      <w:proofErr w:type="gramStart"/>
      <w:r>
        <w:rPr>
          <w:rFonts w:ascii="Times New Roman" w:eastAsia="Times New Roman" w:hAnsi="Times New Roman" w:cs="Times New Roman"/>
          <w:sz w:val="21"/>
          <w:szCs w:val="21"/>
        </w:rPr>
        <w:t>theo</w:t>
      </w:r>
      <w:proofErr w:type="gramEnd"/>
      <w:r>
        <w:rPr>
          <w:rFonts w:ascii="Times New Roman" w:eastAsia="Times New Roman" w:hAnsi="Times New Roman" w:cs="Times New Roman"/>
          <w:sz w:val="21"/>
          <w:szCs w:val="21"/>
        </w:rPr>
        <w:t xml:space="preserve"> phương pháp chính quy, tức là họ đã phải trải qua bậc tiểu học và trung học [1].</w:t>
      </w:r>
      <w:r>
        <w:rPr>
          <w:sz w:val="21"/>
          <w:szCs w:val="21"/>
        </w:rPr>
        <w:t xml:space="preserve"> </w:t>
      </w:r>
      <w:r>
        <w:rPr>
          <w:rFonts w:ascii="Times New Roman" w:eastAsia="Times New Roman" w:hAnsi="Times New Roman" w:cs="Times New Roman"/>
          <w:sz w:val="21"/>
          <w:szCs w:val="21"/>
        </w:rPr>
        <w:t xml:space="preserve">Sinh viên trước hết mang đầy đủ những đặc điểm </w:t>
      </w:r>
      <w:proofErr w:type="gramStart"/>
      <w:r>
        <w:rPr>
          <w:rFonts w:ascii="Times New Roman" w:eastAsia="Times New Roman" w:hAnsi="Times New Roman" w:cs="Times New Roman"/>
          <w:sz w:val="21"/>
          <w:szCs w:val="21"/>
        </w:rPr>
        <w:t>chung</w:t>
      </w:r>
      <w:proofErr w:type="gramEnd"/>
      <w:r>
        <w:rPr>
          <w:rFonts w:ascii="Times New Roman" w:eastAsia="Times New Roman" w:hAnsi="Times New Roman" w:cs="Times New Roman"/>
          <w:sz w:val="21"/>
          <w:szCs w:val="21"/>
        </w:rPr>
        <w:t xml:space="preserve"> của con người, mà theo Mác là “tổng hòa của các quan hệ xã hội”. Ngoài những đặc điểm chung đó, sinh viên còn mang những đặc điểm riêng là tuổi đời còn trẻ, đa số sinh viên có độ tuổi từ 18 đến 25 tuổi, vì thế nên về mặt tâm lý thường dễ thay đổi, chưa định hình rõ về nhân cách; sinh viên thường ưa thích các hoạt động giao tiếp, năng động, luôn tiếp thu những kiến thức mới, đang được đào tạo chuyên môn, thích sự tìm tòi và sáng tạo. </w:t>
      </w:r>
      <w:proofErr w:type="gramStart"/>
      <w:r>
        <w:rPr>
          <w:rFonts w:ascii="Times New Roman" w:eastAsia="Times New Roman" w:hAnsi="Times New Roman" w:cs="Times New Roman"/>
          <w:sz w:val="21"/>
          <w:szCs w:val="21"/>
        </w:rPr>
        <w:t>Đặc biệt sinh viên là tầng lớp khá nhạy cảm với các vấn đề về chính trị - xã hội, do đó một số sinh viên dễ bị cực đoan nếu không được định hướng tốt.</w:t>
      </w:r>
      <w:proofErr w:type="gramEnd"/>
      <w:r>
        <w:rPr>
          <w:rFonts w:ascii="Times New Roman" w:eastAsia="Times New Roman" w:hAnsi="Times New Roman" w:cs="Times New Roman"/>
          <w:sz w:val="21"/>
          <w:szCs w:val="21"/>
        </w:rPr>
        <w:t xml:space="preserve"> Phần lớn sinh viên theo học tập trung tại các trường đại học, cao đẳng tập trung nhiều tại các thành phố lớn, các đô thị; sinh viên sinh hoạt trong một cộng đồng gồm chủ yếu là những thành viên tương đối đồng nhất về tri thức, đồng trang lứa, với những quan hệ có tính chất bạn bè gần gũi.</w:t>
      </w:r>
    </w:p>
    <w:p w:rsidR="006F191A" w:rsidRDefault="00EB40E5">
      <w:pPr>
        <w:numPr>
          <w:ilvl w:val="2"/>
          <w:numId w:val="2"/>
        </w:numPr>
        <w:pBdr>
          <w:top w:val="nil"/>
          <w:left w:val="nil"/>
          <w:bottom w:val="nil"/>
          <w:right w:val="nil"/>
          <w:between w:val="nil"/>
        </w:pBdr>
        <w:tabs>
          <w:tab w:val="left" w:pos="567"/>
          <w:tab w:val="left" w:pos="4678"/>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lastRenderedPageBreak/>
        <w:t>Quản lý</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t>Quản lý là quá trình tác động có mục đích, có kế hoạch, hợp quy luật của chủ thể quản lý đến khách thể quản lý nhằm đạt tới các mục tiêu đề ra.</w:t>
      </w:r>
      <w:proofErr w:type="gramEnd"/>
      <w:r>
        <w:rPr>
          <w:rFonts w:ascii="Times New Roman" w:eastAsia="Times New Roman" w:hAnsi="Times New Roman" w:cs="Times New Roman"/>
          <w:sz w:val="21"/>
          <w:szCs w:val="21"/>
        </w:rPr>
        <w:t xml:space="preserve"> Quản lý có vai trò giúp nhà trường đạt được mục tiêu </w:t>
      </w:r>
      <w:proofErr w:type="gramStart"/>
      <w:r>
        <w:rPr>
          <w:rFonts w:ascii="Times New Roman" w:eastAsia="Times New Roman" w:hAnsi="Times New Roman" w:cs="Times New Roman"/>
          <w:sz w:val="21"/>
          <w:szCs w:val="21"/>
        </w:rPr>
        <w:t>chung</w:t>
      </w:r>
      <w:proofErr w:type="gramEnd"/>
      <w:r>
        <w:rPr>
          <w:rFonts w:ascii="Times New Roman" w:eastAsia="Times New Roman" w:hAnsi="Times New Roman" w:cs="Times New Roman"/>
          <w:sz w:val="21"/>
          <w:szCs w:val="21"/>
        </w:rPr>
        <w:t>, phát huy năng lực của mỗi cá nhân, tạo lập và duy trì một môi trường nội bộ thuận lợi nhất và sử dụng các nguồn lực đạt hiệu quả cao.</w:t>
      </w:r>
    </w:p>
    <w:p w:rsidR="006F191A" w:rsidRDefault="00EB40E5">
      <w:pPr>
        <w:numPr>
          <w:ilvl w:val="2"/>
          <w:numId w:val="2"/>
        </w:numPr>
        <w:pBdr>
          <w:top w:val="nil"/>
          <w:left w:val="nil"/>
          <w:bottom w:val="nil"/>
          <w:right w:val="nil"/>
          <w:between w:val="nil"/>
        </w:pBdr>
        <w:tabs>
          <w:tab w:val="left" w:pos="567"/>
          <w:tab w:val="left" w:pos="4678"/>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t>Quản lý sinh viên</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Quản lý sinh viên là quá trình tác động có mục đích, có kế hoạch của hệ thống tổ chức quản lý sinh viên thông qua các quy định, quy chế, các chính sách và bằng các phương pháp, biện pháp cụ thể, với những nội dung cụ thể nhằm đạt được các mục đích, yêu cầu của công tác sinh viên [2]. Quản lý sinh viên là mô hình gắn liền giữa các bên liên quan với nhau trong nhà trường và là một hệ thống các thiết chế, chính sách, luật lệ, quy tắc nhằm tạo nên sức mạnh, định hướng, vận hành và kiểm soát, quản lý sinh viên đạt đến sự thành công trong các mục tiêu đề ra đảm bảo quyền lợi, lợi ích của sinh viên.</w:t>
      </w:r>
    </w:p>
    <w:p w:rsidR="006F191A" w:rsidRDefault="00EB40E5">
      <w:pPr>
        <w:numPr>
          <w:ilvl w:val="1"/>
          <w:numId w:val="2"/>
        </w:numPr>
        <w:pBdr>
          <w:top w:val="nil"/>
          <w:left w:val="nil"/>
          <w:bottom w:val="nil"/>
          <w:right w:val="nil"/>
          <w:between w:val="nil"/>
        </w:pBdr>
        <w:tabs>
          <w:tab w:val="left" w:pos="426"/>
          <w:tab w:val="left" w:pos="4678"/>
        </w:tabs>
        <w:spacing w:after="0" w:line="240" w:lineRule="auto"/>
        <w:ind w:left="0" w:firstLine="0"/>
        <w:jc w:val="both"/>
        <w:rPr>
          <w:rFonts w:ascii="Times New Roman" w:eastAsia="Times New Roman" w:hAnsi="Times New Roman" w:cs="Times New Roman"/>
          <w:color w:val="000000"/>
          <w:sz w:val="21"/>
          <w:szCs w:val="21"/>
        </w:rPr>
      </w:pPr>
      <w:r>
        <w:rPr>
          <w:rFonts w:ascii="Times New Roman" w:eastAsia="Times New Roman" w:hAnsi="Times New Roman" w:cs="Times New Roman"/>
          <w:b/>
          <w:color w:val="000000"/>
          <w:sz w:val="21"/>
          <w:szCs w:val="21"/>
        </w:rPr>
        <w:t>Nhiệm vụ quản lý sinh viên [3]</w:t>
      </w:r>
    </w:p>
    <w:p w:rsidR="006F191A" w:rsidRDefault="00EB40E5">
      <w:pPr>
        <w:numPr>
          <w:ilvl w:val="0"/>
          <w:numId w:val="1"/>
        </w:numPr>
        <w:pBdr>
          <w:top w:val="nil"/>
          <w:left w:val="nil"/>
          <w:bottom w:val="nil"/>
          <w:right w:val="nil"/>
          <w:between w:val="nil"/>
        </w:pBdr>
        <w:tabs>
          <w:tab w:val="left" w:pos="426"/>
          <w:tab w:val="left" w:pos="4678"/>
        </w:tabs>
        <w:spacing w:after="0" w:line="240" w:lineRule="auto"/>
        <w:ind w:left="0" w:firstLine="284"/>
        <w:jc w:val="both"/>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Quản lý hoạt động giáo dục chính trị tư tưởng, giáo dục kỹ năng sống, các hoạt động ngoại khóa;</w:t>
      </w:r>
    </w:p>
    <w:p w:rsidR="006F191A" w:rsidRDefault="00EB40E5">
      <w:pPr>
        <w:numPr>
          <w:ilvl w:val="0"/>
          <w:numId w:val="1"/>
        </w:numPr>
        <w:pBdr>
          <w:top w:val="nil"/>
          <w:left w:val="nil"/>
          <w:bottom w:val="nil"/>
          <w:right w:val="nil"/>
          <w:between w:val="nil"/>
        </w:pBdr>
        <w:tabs>
          <w:tab w:val="left" w:pos="426"/>
          <w:tab w:val="left" w:pos="4678"/>
        </w:tabs>
        <w:spacing w:after="0" w:line="240" w:lineRule="auto"/>
        <w:ind w:left="0" w:firstLine="284"/>
        <w:jc w:val="both"/>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Quản lý công tác sinh viên, đảm bảo quyền lợi của sinh viên, thủ tục hành chính đối với sinh viên; Quản lý dịch vụ khuyến học và phát triển sinh viên;</w:t>
      </w:r>
    </w:p>
    <w:p w:rsidR="006F191A" w:rsidRDefault="00EB40E5">
      <w:pPr>
        <w:numPr>
          <w:ilvl w:val="0"/>
          <w:numId w:val="1"/>
        </w:numPr>
        <w:pBdr>
          <w:top w:val="nil"/>
          <w:left w:val="nil"/>
          <w:bottom w:val="nil"/>
          <w:right w:val="nil"/>
          <w:between w:val="nil"/>
        </w:pBdr>
        <w:tabs>
          <w:tab w:val="left" w:pos="426"/>
          <w:tab w:val="left" w:pos="4678"/>
        </w:tabs>
        <w:spacing w:after="0" w:line="240" w:lineRule="auto"/>
        <w:ind w:left="0" w:firstLine="284"/>
        <w:jc w:val="both"/>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Quản lý toàn diện dữ liệu thông tin của sinh viên và cựu sinh viên;</w:t>
      </w:r>
    </w:p>
    <w:p w:rsidR="006F191A" w:rsidRDefault="00EB40E5">
      <w:pPr>
        <w:numPr>
          <w:ilvl w:val="0"/>
          <w:numId w:val="1"/>
        </w:numPr>
        <w:pBdr>
          <w:top w:val="nil"/>
          <w:left w:val="nil"/>
          <w:bottom w:val="nil"/>
          <w:right w:val="nil"/>
          <w:between w:val="nil"/>
        </w:pBdr>
        <w:tabs>
          <w:tab w:val="left" w:pos="426"/>
          <w:tab w:val="left" w:pos="4678"/>
        </w:tabs>
        <w:spacing w:after="0" w:line="240" w:lineRule="auto"/>
        <w:ind w:left="0" w:firstLine="284"/>
        <w:jc w:val="both"/>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Tổ chức, quản lý các hoạt động của sinh viên về trật tự </w:t>
      </w:r>
      <w:proofErr w:type="gramStart"/>
      <w:r>
        <w:rPr>
          <w:rFonts w:ascii="Times New Roman" w:eastAsia="Times New Roman" w:hAnsi="Times New Roman" w:cs="Times New Roman"/>
          <w:color w:val="000000"/>
          <w:sz w:val="21"/>
          <w:szCs w:val="21"/>
        </w:rPr>
        <w:t>an</w:t>
      </w:r>
      <w:proofErr w:type="gramEnd"/>
      <w:r>
        <w:rPr>
          <w:rFonts w:ascii="Times New Roman" w:eastAsia="Times New Roman" w:hAnsi="Times New Roman" w:cs="Times New Roman"/>
          <w:color w:val="000000"/>
          <w:sz w:val="21"/>
          <w:szCs w:val="21"/>
        </w:rPr>
        <w:t xml:space="preserve"> ninh chính trị học đường.</w:t>
      </w:r>
    </w:p>
    <w:p w:rsidR="006F191A" w:rsidRDefault="00EB40E5">
      <w:pPr>
        <w:numPr>
          <w:ilvl w:val="0"/>
          <w:numId w:val="1"/>
        </w:numPr>
        <w:pBdr>
          <w:top w:val="nil"/>
          <w:left w:val="nil"/>
          <w:bottom w:val="nil"/>
          <w:right w:val="nil"/>
          <w:between w:val="nil"/>
        </w:pBdr>
        <w:tabs>
          <w:tab w:val="left" w:pos="426"/>
          <w:tab w:val="left" w:pos="4678"/>
        </w:tabs>
        <w:spacing w:after="0" w:line="240" w:lineRule="auto"/>
        <w:ind w:left="0" w:firstLine="284"/>
        <w:jc w:val="both"/>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Quản lý công tác y tế đối với sinh viên, các hoạt động thể dục, thể thao; thực hiện nếp sống văn minh, phong trào văn hóa, môi trường sanh, sạch, đẹp;</w:t>
      </w:r>
    </w:p>
    <w:p w:rsidR="006F191A" w:rsidRDefault="00EB40E5">
      <w:pPr>
        <w:numPr>
          <w:ilvl w:val="0"/>
          <w:numId w:val="1"/>
        </w:numPr>
        <w:pBdr>
          <w:top w:val="nil"/>
          <w:left w:val="nil"/>
          <w:bottom w:val="nil"/>
          <w:right w:val="nil"/>
          <w:between w:val="nil"/>
        </w:pBdr>
        <w:tabs>
          <w:tab w:val="left" w:pos="426"/>
          <w:tab w:val="left" w:pos="4678"/>
        </w:tabs>
        <w:spacing w:after="0" w:line="240" w:lineRule="auto"/>
        <w:ind w:left="0" w:firstLine="284"/>
        <w:jc w:val="both"/>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Công tác phối hợp, giới thiệu và giúp đỡ sinh viên tìm việc làm phù hợp.</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Do đó, yêu cầu cấp thiết đặt ra đối với nhân sự thực hiện công tác quản lý sinh viên cần có trình độ chuyên sâu về quản lý sinh viên, phẩm chất chính trị, đạo đức tốt, thích nghi với yêu cầu đa dạng của công việc, có phương pháp luận, có khả năng phân tích, năng lực quản lý, khả năng tiếp cận và giải quyết các vấn đề trong việc xây dựng kế hoạch, lập chiến lược, tổ chức điều hành công việc hiệu quả.</w:t>
      </w:r>
    </w:p>
    <w:p w:rsidR="006F191A" w:rsidRDefault="00EB40E5">
      <w:pPr>
        <w:numPr>
          <w:ilvl w:val="1"/>
          <w:numId w:val="2"/>
        </w:numPr>
        <w:pBdr>
          <w:top w:val="nil"/>
          <w:left w:val="nil"/>
          <w:bottom w:val="nil"/>
          <w:right w:val="nil"/>
          <w:between w:val="nil"/>
        </w:pBdr>
        <w:tabs>
          <w:tab w:val="left" w:pos="426"/>
          <w:tab w:val="left" w:pos="4678"/>
        </w:tabs>
        <w:spacing w:after="0" w:line="240" w:lineRule="auto"/>
        <w:ind w:left="0" w:firstLine="0"/>
        <w:jc w:val="both"/>
        <w:rPr>
          <w:rFonts w:ascii="Times New Roman" w:eastAsia="Times New Roman" w:hAnsi="Times New Roman" w:cs="Times New Roman"/>
          <w:color w:val="000000"/>
          <w:sz w:val="21"/>
          <w:szCs w:val="21"/>
        </w:rPr>
      </w:pPr>
      <w:r>
        <w:rPr>
          <w:rFonts w:ascii="Times New Roman" w:eastAsia="Times New Roman" w:hAnsi="Times New Roman" w:cs="Times New Roman"/>
          <w:b/>
          <w:color w:val="000000"/>
          <w:sz w:val="21"/>
          <w:szCs w:val="21"/>
        </w:rPr>
        <w:t>Thực trạng đội ngũ quản lý sinh viên</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i/>
          <w:sz w:val="21"/>
          <w:szCs w:val="21"/>
        </w:rPr>
        <w:t xml:space="preserve">Về điểm mạnh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Thông minh sáng tạo, nhanh nhạy, thích ứng nhanh với môi trường làm việc khi bối cảnh thay đổi; cần cù, chịu khó, dám nghĩ, dám làm, lạc quan và năng động.</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Tính kỷ luật, thái độ, tố chất trong môi trường làm việc: Có tính đoàn kết và kỷ luật cao trong quá trình làm việc, sẵn sàng chấp nhận khi gặp áp lực trong công việc, trong xử lý tình huống nhất là tình huống đột xuất.</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Luôn nỗ lực học hỏi để vươn lên, </w:t>
      </w:r>
      <w:proofErr w:type="gramStart"/>
      <w:r>
        <w:rPr>
          <w:rFonts w:ascii="Times New Roman" w:eastAsia="Times New Roman" w:hAnsi="Times New Roman" w:cs="Times New Roman"/>
          <w:sz w:val="21"/>
          <w:szCs w:val="21"/>
        </w:rPr>
        <w:t>theo</w:t>
      </w:r>
      <w:proofErr w:type="gramEnd"/>
      <w:r>
        <w:rPr>
          <w:rFonts w:ascii="Times New Roman" w:eastAsia="Times New Roman" w:hAnsi="Times New Roman" w:cs="Times New Roman"/>
          <w:sz w:val="21"/>
          <w:szCs w:val="21"/>
        </w:rPr>
        <w:t xml:space="preserve"> đuổi đam mê nghề nghiệp của mình với công việc.</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t>Sáng tạo và nhanh nhạy trong việc, cập nhật thông tin mới trước bối cảnh của cuộc cách mạng công nghiệp 4.0.</w:t>
      </w:r>
      <w:proofErr w:type="gramEnd"/>
      <w:r>
        <w:rPr>
          <w:rFonts w:ascii="Times New Roman" w:eastAsia="Times New Roman" w:hAnsi="Times New Roman" w:cs="Times New Roman"/>
          <w:sz w:val="21"/>
          <w:szCs w:val="21"/>
        </w:rPr>
        <w:t xml:space="preserve"> Biết tận dụng thời cơ mới, biết cách tư duy sáng tạo trước bối cảnh mới mang lại hiệu quả cao trong công việc.</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i/>
          <w:sz w:val="21"/>
          <w:szCs w:val="21"/>
        </w:rPr>
        <w:t xml:space="preserve">Về hạn chế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Kiến thức, trình độ còn thấp và mang số đông: Hiện phòng Thanh tra Giáo dục – Công tác Sinh viên thuộc trường có 15 cán bộ - nhân viên, trong đó 03 Thạc sĩ, chiếm tỷ lệ 20%; 10 Đại học, chiếm tỷ lệ 66,66% và 02 Trung cấp, chiếm tỷ lệ 13,33%.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Cán bộ nhân viên của phòng làm việc dựa theo kinh nghiệm từ thực tế và một số người đã làm công tác quản lý sinh viên nhiều năm do công tác chuyên môn quản lý sinh viên chưa được đào tạo từ trường lớp nào; Các quy định, quy chế dành cho sinh viên của bộ ngành chưa thật rõ ràng, cụ thể và ban hành chậm, chưa theo đà phát triển nhanh chóng của xã hội.</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Số lượng sinh viên tăng nhanh theo hàng năm, trong khi đội ngũ trực tiếp thực hiện công tác quản lý sinh viên giảm do cơ chế nên nếu không có giải pháp nâng cao năng lực đội ngũ quản lý sinh viên kịp thời sẽ không đạt được mục tiêu đã đề ra.</w:t>
      </w:r>
    </w:p>
    <w:p w:rsidR="006F191A" w:rsidRDefault="00EB40E5">
      <w:pPr>
        <w:numPr>
          <w:ilvl w:val="1"/>
          <w:numId w:val="2"/>
        </w:numPr>
        <w:pBdr>
          <w:top w:val="nil"/>
          <w:left w:val="nil"/>
          <w:bottom w:val="nil"/>
          <w:right w:val="nil"/>
          <w:between w:val="nil"/>
        </w:pBdr>
        <w:tabs>
          <w:tab w:val="left" w:pos="426"/>
          <w:tab w:val="left" w:pos="4678"/>
        </w:tabs>
        <w:spacing w:after="0" w:line="240" w:lineRule="auto"/>
        <w:ind w:left="0" w:firstLine="0"/>
        <w:jc w:val="both"/>
        <w:rPr>
          <w:rFonts w:ascii="Times New Roman" w:eastAsia="Times New Roman" w:hAnsi="Times New Roman" w:cs="Times New Roman"/>
          <w:color w:val="000000"/>
          <w:sz w:val="21"/>
          <w:szCs w:val="21"/>
        </w:rPr>
      </w:pPr>
      <w:r>
        <w:rPr>
          <w:rFonts w:ascii="Times New Roman" w:eastAsia="Times New Roman" w:hAnsi="Times New Roman" w:cs="Times New Roman"/>
          <w:b/>
          <w:color w:val="000000"/>
          <w:sz w:val="21"/>
          <w:szCs w:val="21"/>
        </w:rPr>
        <w:t>Giải pháp nâng cao năng lực của đội ngũ quản lý sinh viên</w:t>
      </w:r>
      <w:r>
        <w:rPr>
          <w:rFonts w:ascii="Times New Roman" w:eastAsia="Times New Roman" w:hAnsi="Times New Roman" w:cs="Times New Roman"/>
          <w:color w:val="000000"/>
          <w:sz w:val="21"/>
          <w:szCs w:val="21"/>
        </w:rPr>
        <w:t xml:space="preserve"> </w:t>
      </w:r>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t>Kiến thức chuyên môn</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lastRenderedPageBreak/>
        <w:t>Trong công tác quản lý sinh viên, điều tiên quyết là làm sao để giáo dục và hoàn thiện nhân cách con người.</w:t>
      </w:r>
      <w:proofErr w:type="gramEnd"/>
      <w:r>
        <w:rPr>
          <w:rFonts w:ascii="Times New Roman" w:eastAsia="Times New Roman" w:hAnsi="Times New Roman" w:cs="Times New Roman"/>
          <w:sz w:val="21"/>
          <w:szCs w:val="21"/>
        </w:rPr>
        <w:t xml:space="preserve"> Muốn vậy, đội ngũ thực hiện nhiệm vụ này, cần nắm vững kiến thức chuyên môn về tâm sinh lý lứa tuổi, giáo dục kỹ năng sống, … Dưới tác động lớn của cuộc cách mạng công nghiệp 4.0, ít nhiều ảnh hưởng đến nhận thức, quan điểm và lối sống của sinh viên, nên việc không ngừng nâng cao kiến thức, phải xác định luôn học hỏi mọi lúc mọi nơi những kiến thức cần thiết để luôn theo kịp sự thay đổi nhanh chóng của xã hội, của môi trường giáo dục, giáo dục nghề nghiệp là việc mà tất cả đội ngũ quản lý sinh viên đã và đang tiếp tục thực hiện. Ngoài những kiến thức cơ bản trong lĩnh vực công tác của mình, đội </w:t>
      </w:r>
      <w:proofErr w:type="gramStart"/>
      <w:r>
        <w:rPr>
          <w:rFonts w:ascii="Times New Roman" w:eastAsia="Times New Roman" w:hAnsi="Times New Roman" w:cs="Times New Roman"/>
          <w:sz w:val="21"/>
          <w:szCs w:val="21"/>
        </w:rPr>
        <w:t>ngũ</w:t>
      </w:r>
      <w:proofErr w:type="gramEnd"/>
      <w:r>
        <w:rPr>
          <w:rFonts w:ascii="Times New Roman" w:eastAsia="Times New Roman" w:hAnsi="Times New Roman" w:cs="Times New Roman"/>
          <w:sz w:val="21"/>
          <w:szCs w:val="21"/>
        </w:rPr>
        <w:t xml:space="preserve"> thực hiện công tác quản lý sinh viên phải luôn học hỏi để không ngừng nâng cao kiến thức, nhận biết và cập nhật những thông tin và tri thức mới. </w:t>
      </w:r>
      <w:proofErr w:type="gramStart"/>
      <w:r>
        <w:rPr>
          <w:rFonts w:ascii="Times New Roman" w:eastAsia="Times New Roman" w:hAnsi="Times New Roman" w:cs="Times New Roman"/>
          <w:sz w:val="21"/>
          <w:szCs w:val="21"/>
        </w:rPr>
        <w:t>Điều này giúp cho mỗi thành viên có vốn kiến thức sâu rộng vừa hoàn thiện bản thân vừa có cái nhìn tổng thể để hỗ trợ, phát triển sinh viên.</w:t>
      </w:r>
      <w:proofErr w:type="gramEnd"/>
      <w:r>
        <w:rPr>
          <w:rFonts w:ascii="Times New Roman" w:eastAsia="Times New Roman" w:hAnsi="Times New Roman" w:cs="Times New Roman"/>
          <w:sz w:val="21"/>
          <w:szCs w:val="21"/>
        </w:rPr>
        <w:t xml:space="preserve"> Chủ động đăng ký và tham gia các khóa đào tạo, các hội thảo, chuyên đề dành cho cán bộ làm công tác quản lý sinh viên một cách hệ thống để trang bị các kiến thức liên quan đến tầm nhìn và chiến lược; quản trị sự thay đổi; hỗ trợ phát triển sinh viên.</w:t>
      </w:r>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sz w:val="21"/>
          <w:szCs w:val="21"/>
        </w:rPr>
      </w:pPr>
      <w:r>
        <w:rPr>
          <w:rFonts w:ascii="Times New Roman" w:eastAsia="Times New Roman" w:hAnsi="Times New Roman" w:cs="Times New Roman"/>
          <w:i/>
          <w:color w:val="000000"/>
          <w:sz w:val="21"/>
          <w:szCs w:val="21"/>
        </w:rPr>
        <w:t>Năng lực ứng dụng công nghệ thông tin trong quản lý sinh viên</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Chắc chắn để đáp ứng nhu cầu công cuộc cách mạng công nghiệp 4.0, cuộc chuyển đổi số trong giáo dục thì vai trò của tin học và ngoại ngữ là không thể thiếu được, thậm chí nó rất quan trọng, nếu không nắm vững 2 nền tảng trên thì khó đạt mục tiêu, ý nghĩa mà nhân loại đang hướng tới.</w:t>
      </w:r>
      <w:r>
        <w:rPr>
          <w:rFonts w:ascii="Times New Roman" w:eastAsia="Times New Roman" w:hAnsi="Times New Roman" w:cs="Times New Roman"/>
          <w:color w:val="333333"/>
          <w:sz w:val="21"/>
          <w:szCs w:val="21"/>
          <w:highlight w:val="white"/>
        </w:rPr>
        <w:t xml:space="preserve"> </w:t>
      </w:r>
      <w:proofErr w:type="gramStart"/>
      <w:r>
        <w:rPr>
          <w:rFonts w:ascii="Times New Roman" w:eastAsia="Times New Roman" w:hAnsi="Times New Roman" w:cs="Times New Roman"/>
          <w:sz w:val="21"/>
          <w:szCs w:val="21"/>
          <w:highlight w:val="white"/>
        </w:rPr>
        <w:t>Năn</w:t>
      </w:r>
      <w:r>
        <w:rPr>
          <w:rFonts w:ascii="Times New Roman" w:eastAsia="Times New Roman" w:hAnsi="Times New Roman" w:cs="Times New Roman"/>
          <w:sz w:val="21"/>
          <w:szCs w:val="21"/>
        </w:rPr>
        <w:t>g lực tin học chính là năng lực rất cần thiết đối với nguồn nhân lực thuộc tất cả các lĩnh vực trong thời kỳ đẩy mạnh công nghiệp hóa, hiện đại hóa đất nước.</w:t>
      </w:r>
      <w:proofErr w:type="gramEnd"/>
      <w:r>
        <w:rPr>
          <w:rFonts w:ascii="Times New Roman" w:eastAsia="Times New Roman" w:hAnsi="Times New Roman" w:cs="Times New Roman"/>
          <w:sz w:val="21"/>
          <w:szCs w:val="21"/>
        </w:rPr>
        <w:t xml:space="preserve"> Đội ngũ quản lý sinh viên cần sử dụng thành thạo các thiết bị tin học ứng dụng cơ bản và truy cập Internet một cách hiệu quả, vì đây là nguồn thông tin khổng lồ để cho cá nhân cũng như đơn vị nghiên cứu, học tập và trao đổi thông tin; khai thác triệt để phần mềm quản lý đào tạo của nhà trường để nắm rõ lý lịch, hoàn cảnh gia đình, địa chỉ, số điện thoại của gia đình sinh viên; sở thích, năng khiếu; quá trình học tập, rèn luyện của từng sinh viên từ lúc nhập học cho đến khi tốt nghiệp, đi làm việc ở các công ty, xí nghiệp… </w:t>
      </w:r>
      <w:proofErr w:type="gramStart"/>
      <w:r>
        <w:rPr>
          <w:rFonts w:ascii="Times New Roman" w:eastAsia="Times New Roman" w:hAnsi="Times New Roman" w:cs="Times New Roman"/>
          <w:sz w:val="21"/>
          <w:szCs w:val="21"/>
        </w:rPr>
        <w:t>Ứng dụng triệt để một số phần mềm để giảng dạy, đánh giá rèn luyện cho sinh viên.</w:t>
      </w:r>
      <w:proofErr w:type="gramEnd"/>
      <w:r>
        <w:rPr>
          <w:rFonts w:ascii="Times New Roman" w:eastAsia="Times New Roman" w:hAnsi="Times New Roman" w:cs="Times New Roman"/>
          <w:sz w:val="21"/>
          <w:szCs w:val="21"/>
        </w:rPr>
        <w:t xml:space="preserve">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Cần có sự quan tâm và chỉ đạo sát sao của lãnh đạo nhà trường, sự thống nhất giữa các đơn vị trực thuộc về việc lập kế hoạch và hoạt động tự học tập, tự bồi dưỡng nâng cao trình độ tin học. Đồng thời, nhà trường cần tạo điều kiện cho đội ngũ quản lý sinh viên học tập nâng cao trình độ tin học, bố trí xắp sếp thời gian cho cán bộ, nhân viên được tham gia đầy đủ các lớp tập huấn do ngành tổ chức, sau đó về truyền đạt kinh nghiệm cho cán bộ, giảng viên và nhân viên trong trường cùng nắm bắt được các kiến thức mới trong công tác của mình.</w:t>
      </w:r>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t>Năng lực ngoại ngữ</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t>Bên cạnh năng lực ứng dụng công nghệ thông tin thì năng lực ngoại ngữ cũng đóng vai trò rất quan trọng trong xu thế hội nhập quốc tế.</w:t>
      </w:r>
      <w:proofErr w:type="gramEnd"/>
      <w:r>
        <w:rPr>
          <w:rFonts w:ascii="Times New Roman" w:eastAsia="Times New Roman" w:hAnsi="Times New Roman" w:cs="Times New Roman"/>
          <w:sz w:val="21"/>
          <w:szCs w:val="21"/>
        </w:rPr>
        <w:t xml:space="preserve"> Năng lực ngoại ngữ tốt sẽ bổ trợ cho việc tra cứu, tìm kiếm và học hỏi rất nhiều nguồn thông tin, kiến thức bổ ích trên môi trường mạng, như vậy sẽ tiếp thêm nghị lực để đội ngũ quản lý sinh viên vững tin vào việc thực thi nhiệm vụ.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Quản lý sinh viên là đội </w:t>
      </w:r>
      <w:proofErr w:type="gramStart"/>
      <w:r>
        <w:rPr>
          <w:rFonts w:ascii="Times New Roman" w:eastAsia="Times New Roman" w:hAnsi="Times New Roman" w:cs="Times New Roman"/>
          <w:sz w:val="21"/>
          <w:szCs w:val="21"/>
        </w:rPr>
        <w:t>ngũ</w:t>
      </w:r>
      <w:proofErr w:type="gramEnd"/>
      <w:r>
        <w:rPr>
          <w:rFonts w:ascii="Times New Roman" w:eastAsia="Times New Roman" w:hAnsi="Times New Roman" w:cs="Times New Roman"/>
          <w:sz w:val="21"/>
          <w:szCs w:val="21"/>
        </w:rPr>
        <w:t xml:space="preserve"> thường xuyên tiếp xúc và gần gũi với sinh viên nhất trong nhà trường. Với quan điểm giáo dục hiện nay là “lấy người học làm trung tâm” nên càng yêu cầu cao đối với năng lực không chỉ riêng của người thầy mà còn đối với cả đội ngũ cán bộ, giảng viên, nhân viên nhà trường. Việc đội ngũ quản lý sinh viên nắm vững những kỹ năng, kiến thức cơ bản về một ngoại ngữ (đặc biệt là tiếng Anh vì đây là ngôn ngữ thông dụng trên toàn thế giới), từ đó sẽ tạo động lực tư duy sáng tạo, khả năng thích nghi cho sinh viên nên biết về những ứng dụng hiệu quả của việc chuyển đổi số, những thành tựu của cuộc cách mạng số đem lại, đó là việc tạo cho sinh viên niềm đam mê công nghệ, yêu thích khoa học trong tương lai.</w:t>
      </w:r>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t>Năng lực quản lý và lập kế hoạch</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t>Quản lý sinh viên phải xây dựng kế hoạch chiến lược cho bản thân cũng như đơn vị, phải quản lý và lập kế hoạch cho các mục tiêu mà bản thân và đơn vị cần đạt tới.</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Có khả năng quản lý và lập kế hoạch, thì người quản lý sinh viên mới có thể duy trì, phát triển và thay đổi được kế hoạch chiến lược khi cần thiết.</w:t>
      </w:r>
      <w:proofErr w:type="gramEnd"/>
      <w:r>
        <w:rPr>
          <w:rFonts w:ascii="Times New Roman" w:eastAsia="Times New Roman" w:hAnsi="Times New Roman" w:cs="Times New Roman"/>
          <w:sz w:val="21"/>
          <w:szCs w:val="21"/>
        </w:rPr>
        <w:t xml:space="preserve"> Đây có lẽ không thể nào nằm ngoài </w:t>
      </w:r>
      <w:hyperlink r:id="rId13">
        <w:r>
          <w:rPr>
            <w:rFonts w:ascii="Times New Roman" w:eastAsia="Times New Roman" w:hAnsi="Times New Roman" w:cs="Times New Roman"/>
            <w:sz w:val="21"/>
            <w:szCs w:val="21"/>
          </w:rPr>
          <w:t xml:space="preserve">năng lực của đội </w:t>
        </w:r>
        <w:proofErr w:type="gramStart"/>
        <w:r>
          <w:rPr>
            <w:rFonts w:ascii="Times New Roman" w:eastAsia="Times New Roman" w:hAnsi="Times New Roman" w:cs="Times New Roman"/>
            <w:sz w:val="21"/>
            <w:szCs w:val="21"/>
          </w:rPr>
          <w:t>ngũ</w:t>
        </w:r>
        <w:proofErr w:type="gramEnd"/>
        <w:r>
          <w:rPr>
            <w:rFonts w:ascii="Times New Roman" w:eastAsia="Times New Roman" w:hAnsi="Times New Roman" w:cs="Times New Roman"/>
            <w:sz w:val="21"/>
            <w:szCs w:val="21"/>
          </w:rPr>
          <w:t xml:space="preserve"> quản lý</w:t>
        </w:r>
      </w:hyperlink>
      <w:r>
        <w:rPr>
          <w:rFonts w:ascii="Times New Roman" w:eastAsia="Times New Roman" w:hAnsi="Times New Roman" w:cs="Times New Roman"/>
          <w:sz w:val="21"/>
          <w:szCs w:val="21"/>
        </w:rPr>
        <w:t xml:space="preserve"> sinh viên vì họ chính là người thúc đẩy quá trình quyết định một vấn đề, làm cho quá trình đó hoạt động và quyết định vấn đề đó. </w:t>
      </w:r>
      <w:proofErr w:type="gramStart"/>
      <w:r>
        <w:rPr>
          <w:rFonts w:ascii="Times New Roman" w:eastAsia="Times New Roman" w:hAnsi="Times New Roman" w:cs="Times New Roman"/>
          <w:sz w:val="21"/>
          <w:szCs w:val="21"/>
        </w:rPr>
        <w:t xml:space="preserve">Nghĩa là quyết </w:t>
      </w:r>
      <w:r>
        <w:rPr>
          <w:rFonts w:ascii="Times New Roman" w:eastAsia="Times New Roman" w:hAnsi="Times New Roman" w:cs="Times New Roman"/>
          <w:sz w:val="21"/>
          <w:szCs w:val="21"/>
        </w:rPr>
        <w:lastRenderedPageBreak/>
        <w:t>định của quản lý sinh viên có ảnh hưởng rất lớn đến tâm tư và nguyện vọng của sinh viên.</w:t>
      </w:r>
      <w:proofErr w:type="gramEnd"/>
      <w:r>
        <w:rPr>
          <w:rFonts w:ascii="Times New Roman" w:eastAsia="Times New Roman" w:hAnsi="Times New Roman" w:cs="Times New Roman"/>
          <w:sz w:val="21"/>
          <w:szCs w:val="21"/>
        </w:rPr>
        <w:t xml:space="preserve"> Vì vậy kỹ năng lập kế hoạch rất quan trọng để đảm bảo cho quản lý sinh viên có thể đưa ra những kế hoạch hợp lý và làm việc </w:t>
      </w:r>
      <w:proofErr w:type="gramStart"/>
      <w:r>
        <w:rPr>
          <w:rFonts w:ascii="Times New Roman" w:eastAsia="Times New Roman" w:hAnsi="Times New Roman" w:cs="Times New Roman"/>
          <w:sz w:val="21"/>
          <w:szCs w:val="21"/>
        </w:rPr>
        <w:t>theo</w:t>
      </w:r>
      <w:proofErr w:type="gramEnd"/>
      <w:r>
        <w:rPr>
          <w:rFonts w:ascii="Times New Roman" w:eastAsia="Times New Roman" w:hAnsi="Times New Roman" w:cs="Times New Roman"/>
          <w:sz w:val="21"/>
          <w:szCs w:val="21"/>
        </w:rPr>
        <w:t xml:space="preserve"> mục tiêu của kế hoạch đã định. Khi kế hoạch được hoàn thành, quản lý sinh viên cần đưa cho cán bộ và đồng nghiệp để tham khảo ý kiến. </w:t>
      </w:r>
      <w:proofErr w:type="gramStart"/>
      <w:r>
        <w:rPr>
          <w:rFonts w:ascii="Times New Roman" w:eastAsia="Times New Roman" w:hAnsi="Times New Roman" w:cs="Times New Roman"/>
          <w:sz w:val="21"/>
          <w:szCs w:val="21"/>
        </w:rPr>
        <w:t>Trong suốt quá trình thực hiện kế hoạch, quản lý sinh viên sẽ cần đến những công cụ giải quyết vấn đề và khi cần thiết, phải ra và thực thi các quyết định trong quyền hạn của mình.</w:t>
      </w:r>
      <w:proofErr w:type="gramEnd"/>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sz w:val="21"/>
          <w:szCs w:val="21"/>
        </w:rPr>
      </w:pPr>
      <w:r>
        <w:rPr>
          <w:rFonts w:ascii="Times New Roman" w:eastAsia="Times New Roman" w:hAnsi="Times New Roman" w:cs="Times New Roman"/>
          <w:i/>
          <w:color w:val="000000"/>
          <w:sz w:val="21"/>
          <w:szCs w:val="21"/>
        </w:rPr>
        <w:t>Năng lực giao tiếp</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Người làm công tác quản lý sinh viên phải có kỹ năng giao tiếp tốt bằng cả văn nói và văn viết, vì điều đó sẽ bộc lộ được khả năng nhiều mặt của bản thân và có ảnh hưởng không nhỏ tới sự thành công của nhà trường. Chú trọng trang bị kiến thức về hội nhập quốc tế: nắm được bản chất, nội hàm, các hình thức và tính chất của hội nhập quốc tế, hiểu được tính tất yếu và hệ lụy của hội nhập quốc tế như là một xu thế lớn của thế giới hiện đại. Với khả năng giao tiếp tốt, bên cạnh việc tự trau dồi kiến thức chuyên môn, kiến thức thực tế thì chắc chắn người quản lý sinh viên sẽ luôn gây được ấn tượng, diễn đạt dễ hiểu, thuyết phục đối với phụ huynh, sinh viên bằng giọng nói, ngôn ngữ cơ thể, đôi mắt...</w:t>
      </w:r>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sz w:val="21"/>
          <w:szCs w:val="21"/>
        </w:rPr>
      </w:pPr>
      <w:r>
        <w:rPr>
          <w:rFonts w:ascii="Times New Roman" w:eastAsia="Times New Roman" w:hAnsi="Times New Roman" w:cs="Times New Roman"/>
          <w:i/>
          <w:color w:val="000000"/>
          <w:sz w:val="21"/>
          <w:szCs w:val="21"/>
        </w:rPr>
        <w:t>Tính nhẫn nại và kiên trì</w:t>
      </w:r>
      <w:r>
        <w:rPr>
          <w:rFonts w:ascii="Times New Roman" w:eastAsia="Times New Roman" w:hAnsi="Times New Roman" w:cs="Times New Roman"/>
          <w:color w:val="000000"/>
          <w:sz w:val="21"/>
          <w:szCs w:val="21"/>
        </w:rPr>
        <w:t xml:space="preserve"> </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Đây là một yêu cầu đòi hỏi quản lý sinh viên phải có lòng say mê trong công việc, nhiệt huyết thì mới có thể đạt được. Giáo dục và đào tạo là một quá trình lâu dài, bên cạnh việc học tập thì đòi hỏi sinh viên phải được rèn luyện về phẩm chất đạo đức, nên để rèn luyện được một công dân có ích cho xã hội thì dựa vào năng lực của đội ngũ quản lý sinh viên, chính là đánh giá kết quả thành công hay thất bại trong công việc. </w:t>
      </w:r>
      <w:proofErr w:type="gramStart"/>
      <w:r>
        <w:rPr>
          <w:rFonts w:ascii="Times New Roman" w:eastAsia="Times New Roman" w:hAnsi="Times New Roman" w:cs="Times New Roman"/>
          <w:sz w:val="21"/>
          <w:szCs w:val="21"/>
        </w:rPr>
        <w:t>Không bao giờ đầu hàng khó khăn, thất bại mà quan trọng là họ biết đối mặt và nhẫn nại vượt qua sự khó khăn, coi đó như trải nghiệm để tích lũy kinh nghiệm thiết thực về quản lý sinh viên.</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Phương pháp quản lý không phải lúc nào cũng dễ dàng, đối với nhân sự làm công việc quản lý sinh viên nên biết chấp nhận thử thách và kiên trì, giữ vững ý chí cho đến khi thành công.</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Niềm hy vọng và lòng kiên trì, không ngại khó khăn là động lực lớn để giúp sinh viên phát triển.</w:t>
      </w:r>
      <w:proofErr w:type="gramEnd"/>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t>Năng lực phát hiện khả năng, năng khiếu của sinh viên</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t>Quản lý sinh viên là quản lý một cách toàn diện trên nhiều mặt.</w:t>
      </w:r>
      <w:proofErr w:type="gramEnd"/>
      <w:r>
        <w:rPr>
          <w:rFonts w:ascii="Times New Roman" w:eastAsia="Times New Roman" w:hAnsi="Times New Roman" w:cs="Times New Roman"/>
          <w:sz w:val="21"/>
          <w:szCs w:val="21"/>
        </w:rPr>
        <w:t xml:space="preserve"> Năng khiếu là nhân tố bên trong, dựa trên những tư chất bẩm sinh – di truyền được phát triển trong mỗi con người, do đó nó không thể tạo ra, mà chỉ được tìm thấy. Như vậy, thông qua các hoạt động học tập, vui chơi, rèn luyện hàng ngày, quản lý sinh viên cần quan sát, nắm bắt nhanh những tố chất đặc biệt của sinh viên để từ đó giới thiệu, đào tạo bồi dưỡng phát triển nhân tài một cách hợp lý. </w:t>
      </w:r>
      <w:proofErr w:type="gramStart"/>
      <w:r>
        <w:rPr>
          <w:rFonts w:ascii="Times New Roman" w:eastAsia="Times New Roman" w:hAnsi="Times New Roman" w:cs="Times New Roman"/>
          <w:sz w:val="21"/>
          <w:szCs w:val="21"/>
        </w:rPr>
        <w:t>Vì khi đã phát hiện được những năng khiếu, nếu sinh viên được bồi dưỡng kịp thời thì sẽ có cơ hội trở thành tài năng.</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Đồng thời, cần phải đề xuất chính sách đãi ngộ đặc biệt cho những sinh viên tài năng.</w:t>
      </w:r>
      <w:proofErr w:type="gramEnd"/>
      <w:r>
        <w:rPr>
          <w:rFonts w:ascii="Times New Roman" w:eastAsia="Times New Roman" w:hAnsi="Times New Roman" w:cs="Times New Roman"/>
          <w:sz w:val="21"/>
          <w:szCs w:val="21"/>
        </w:rPr>
        <w:t xml:space="preserve"> Năng khiếu, tính sáng tạo và tài năng là tài sản quý giá của trí tuệ. </w:t>
      </w:r>
      <w:proofErr w:type="gramStart"/>
      <w:r>
        <w:rPr>
          <w:rFonts w:ascii="Times New Roman" w:eastAsia="Times New Roman" w:hAnsi="Times New Roman" w:cs="Times New Roman"/>
          <w:sz w:val="21"/>
          <w:szCs w:val="21"/>
        </w:rPr>
        <w:t>Trí tuệ là động lực mạnh mẽ nhất mở đường cho xã hội phát triển.</w:t>
      </w:r>
      <w:proofErr w:type="gramEnd"/>
      <w:r>
        <w:rPr>
          <w:rFonts w:ascii="Times New Roman" w:eastAsia="Times New Roman" w:hAnsi="Times New Roman" w:cs="Times New Roman"/>
          <w:sz w:val="21"/>
          <w:szCs w:val="21"/>
        </w:rPr>
        <w:t xml:space="preserve"> Biết phát hiện năng khiếu, bồi dưỡng đào tạo nhân tài, tổ chức hoạt động thực tiễn, giáo dục rèn luyện, sử dụng nhân tài đúng lúc, đúng chỗ… là tích cực thúc đẩy xã hội phát triển, phù hợp với quy luật của muôn đời, giúp cho đất nước tăng tốc đột phá vươn lên đỉnh cao mới.</w:t>
      </w:r>
    </w:p>
    <w:p w:rsidR="006F191A" w:rsidRDefault="00EB40E5">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i/>
          <w:color w:val="000000"/>
          <w:sz w:val="21"/>
          <w:szCs w:val="21"/>
        </w:rPr>
      </w:pPr>
      <w:r>
        <w:rPr>
          <w:rFonts w:ascii="Times New Roman" w:eastAsia="Times New Roman" w:hAnsi="Times New Roman" w:cs="Times New Roman"/>
          <w:i/>
          <w:color w:val="000000"/>
          <w:sz w:val="21"/>
          <w:szCs w:val="21"/>
        </w:rPr>
        <w:t>Năng lực truyền cảm hứng</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Nhân cách của người quản lý sinh viên nói lên là con người có ý thức, là một chỉnh thể và được hình thành thông qua hoạt động tích cực của bản thân họ trong quá trình hoạt động. Nói cách khác, nhân cách là toàn bộ những đặc điểm, những phẩm chất tâm lý, nó quy định hành </w:t>
      </w:r>
      <w:proofErr w:type="gramStart"/>
      <w:r>
        <w:rPr>
          <w:rFonts w:ascii="Times New Roman" w:eastAsia="Times New Roman" w:hAnsi="Times New Roman" w:cs="Times New Roman"/>
          <w:sz w:val="21"/>
          <w:szCs w:val="21"/>
        </w:rPr>
        <w:t>vi</w:t>
      </w:r>
      <w:proofErr w:type="gramEnd"/>
      <w:r>
        <w:rPr>
          <w:rFonts w:ascii="Times New Roman" w:eastAsia="Times New Roman" w:hAnsi="Times New Roman" w:cs="Times New Roman"/>
          <w:sz w:val="21"/>
          <w:szCs w:val="21"/>
        </w:rPr>
        <w:t xml:space="preserve"> xã hội và giá trị xã hội của một cá nhân. Quản lý sinh viên giỏi phải hiểu sinh viên của mình quản lý, nắm thật kỹ tâm tư, nguyện vọng, hoàn cảnh của sinh viên, biết lắng nghe, thân mật và chia sẻ với sinh viên chứ không phải chỉ biết quản lý, giáo dục theo lý thuyết. </w:t>
      </w:r>
      <w:proofErr w:type="gramStart"/>
      <w:r>
        <w:rPr>
          <w:rFonts w:ascii="Times New Roman" w:eastAsia="Times New Roman" w:hAnsi="Times New Roman" w:cs="Times New Roman"/>
          <w:sz w:val="21"/>
          <w:szCs w:val="21"/>
        </w:rPr>
        <w:t>Bằng lối sống tích cực, đồng thời với nhiệt huyết trong công việc, quản lý sinh viên phải biết tìm cách truyền cảm hứng cho sinh viên, chắc chắn sẽ nhận được những điều mong đợi từ sinh viên.</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Khi có vấn đề khó khăn rắc rối, phải đặt mình vào hoàn cảnh cụ thể của sinh viên để từ đó có hướng phối hợp giải quyết hợp tình hợp lý.</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Quản lý sinh viên phải luôn luôn quản lý bằng cách làm gương, thông qua lời nói, trong hành động và bằng cả sự biểu cảm.</w:t>
      </w:r>
      <w:proofErr w:type="gramEnd"/>
      <w:r>
        <w:rPr>
          <w:rFonts w:ascii="Times New Roman" w:eastAsia="Times New Roman" w:hAnsi="Times New Roman" w:cs="Times New Roman"/>
          <w:sz w:val="21"/>
          <w:szCs w:val="21"/>
        </w:rPr>
        <w:t xml:space="preserve"> </w:t>
      </w:r>
      <w:proofErr w:type="gramStart"/>
      <w:r>
        <w:rPr>
          <w:rFonts w:ascii="Times New Roman" w:eastAsia="Times New Roman" w:hAnsi="Times New Roman" w:cs="Times New Roman"/>
          <w:sz w:val="21"/>
          <w:szCs w:val="21"/>
        </w:rPr>
        <w:t>Những khoảnh khắc dường như không quan trọng, lại có thể tạo ấn tượng với sinh viên, truyền cảm hứng để sinh viên nỗ lực hết mình.</w:t>
      </w:r>
      <w:proofErr w:type="gramEnd"/>
    </w:p>
    <w:p w:rsidR="00CE061C" w:rsidRDefault="00CE061C">
      <w:pPr>
        <w:tabs>
          <w:tab w:val="left" w:pos="4678"/>
        </w:tabs>
        <w:spacing w:after="0" w:line="240" w:lineRule="auto"/>
        <w:ind w:firstLine="284"/>
        <w:jc w:val="both"/>
        <w:rPr>
          <w:rFonts w:ascii="Times New Roman" w:eastAsia="Times New Roman" w:hAnsi="Times New Roman" w:cs="Times New Roman"/>
          <w:sz w:val="21"/>
          <w:szCs w:val="21"/>
        </w:rPr>
      </w:pPr>
    </w:p>
    <w:p w:rsidR="006F191A" w:rsidRDefault="00EB40E5">
      <w:pPr>
        <w:numPr>
          <w:ilvl w:val="0"/>
          <w:numId w:val="2"/>
        </w:numPr>
        <w:pBdr>
          <w:top w:val="nil"/>
          <w:left w:val="nil"/>
          <w:bottom w:val="nil"/>
          <w:right w:val="nil"/>
          <w:between w:val="nil"/>
        </w:pBdr>
        <w:tabs>
          <w:tab w:val="left" w:pos="284"/>
          <w:tab w:val="left" w:pos="4678"/>
        </w:tabs>
        <w:spacing w:after="0" w:line="240" w:lineRule="auto"/>
        <w:ind w:left="0" w:firstLine="0"/>
        <w:jc w:val="both"/>
        <w:rPr>
          <w:rFonts w:ascii="Times New Roman" w:eastAsia="Times New Roman" w:hAnsi="Times New Roman" w:cs="Times New Roman"/>
          <w:b/>
          <w:color w:val="000000"/>
          <w:sz w:val="21"/>
          <w:szCs w:val="21"/>
        </w:rPr>
      </w:pPr>
      <w:r>
        <w:rPr>
          <w:rFonts w:ascii="Times New Roman" w:eastAsia="Times New Roman" w:hAnsi="Times New Roman" w:cs="Times New Roman"/>
          <w:b/>
          <w:color w:val="000000"/>
          <w:sz w:val="21"/>
          <w:szCs w:val="21"/>
        </w:rPr>
        <w:lastRenderedPageBreak/>
        <w:t>Kết luận</w:t>
      </w:r>
    </w:p>
    <w:p w:rsidR="006F191A" w:rsidRDefault="00EB40E5">
      <w:pPr>
        <w:tabs>
          <w:tab w:val="left" w:pos="4678"/>
        </w:tabs>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Muốn quản lý sinh viên tốt, trước tiên người quản lý phải được đào tạo các kiến thức cơ bản về lĩnh vực này một cách có hệ thống, nắm được các quy luật khách quan về sự phát triển tâm sinh lý của sinh viên, biết vận dụng các quy luật kinh tế trong việc động viên khuyến khích sinh viên. </w:t>
      </w:r>
      <w:proofErr w:type="gramStart"/>
      <w:r>
        <w:rPr>
          <w:rFonts w:ascii="Times New Roman" w:eastAsia="Times New Roman" w:hAnsi="Times New Roman" w:cs="Times New Roman"/>
          <w:sz w:val="21"/>
          <w:szCs w:val="21"/>
        </w:rPr>
        <w:t>Bên cạnh đó người làm công tác quản lý sinh viên còn phải biết tạo ra và duy trì môi trường sư phạm mà ở đó mọi thành viên tham gia công tác sinh viên cùng hợp tác để hoàn thành mục tiêu đào tạo đã đề ra.</w:t>
      </w:r>
      <w:proofErr w:type="gramEnd"/>
    </w:p>
    <w:p w:rsidR="006F191A" w:rsidRDefault="00EB40E5">
      <w:pPr>
        <w:tabs>
          <w:tab w:val="left" w:pos="4678"/>
        </w:tabs>
        <w:spacing w:after="0" w:line="240" w:lineRule="auto"/>
        <w:ind w:firstLine="284"/>
        <w:jc w:val="both"/>
        <w:rPr>
          <w:rFonts w:ascii="Times New Roman" w:eastAsia="Times New Roman" w:hAnsi="Times New Roman" w:cs="Times New Roman"/>
          <w:b/>
          <w:sz w:val="21"/>
          <w:szCs w:val="21"/>
        </w:rPr>
      </w:pPr>
      <w:proofErr w:type="gramStart"/>
      <w:r>
        <w:rPr>
          <w:rFonts w:ascii="Times New Roman" w:eastAsia="Times New Roman" w:hAnsi="Times New Roman" w:cs="Times New Roman"/>
          <w:sz w:val="21"/>
          <w:szCs w:val="21"/>
        </w:rPr>
        <w:t>Quản lý sinh viên đóng vai trò rất quan trọng, là nhiệm vụ cơ bản đầu tiên của các cơ sở giáo dục nhằm nâng cao chất lượng đào tạo và giáo dục toàn diện sinh viên trong các trường cao đẳng.</w:t>
      </w:r>
      <w:proofErr w:type="gramEnd"/>
      <w:r>
        <w:rPr>
          <w:rFonts w:ascii="Times New Roman" w:eastAsia="Times New Roman" w:hAnsi="Times New Roman" w:cs="Times New Roman"/>
          <w:sz w:val="21"/>
          <w:szCs w:val="21"/>
        </w:rPr>
        <w:t xml:space="preserve"> Thực hiện tốt công tác quản lý sinh viên trong trường cao đẳng chất lượng cao sẽ góp phần tích cực giúp nhà trường hoàn thành nhiệm vụ được giao, phát triển tương xứng với vị thế của cơ sở giáo dục nghề nghiệp chất lượng cao trong quá trình hội nhập, đáp ứng nhu cầu cần thiết về nhân lực của thị trường lao động, thực hiện có hiệu quả vai trò, sứ mạng của Nhà trường đối với xã hội và góp phần nâng cao chất lượng đào tạo nguồn nhân lực phục vụ sự nghiệp công nghiệp hoá, hiện đại hoá, thúc đẩy sự phát triển của đất nước.</w:t>
      </w:r>
    </w:p>
    <w:p w:rsidR="006F191A" w:rsidRDefault="006F191A">
      <w:pPr>
        <w:tabs>
          <w:tab w:val="left" w:pos="4678"/>
        </w:tabs>
        <w:spacing w:after="0" w:line="240" w:lineRule="auto"/>
        <w:ind w:firstLine="284"/>
        <w:jc w:val="both"/>
        <w:rPr>
          <w:rFonts w:ascii="Times New Roman" w:eastAsia="Times New Roman" w:hAnsi="Times New Roman" w:cs="Times New Roman"/>
          <w:b/>
          <w:sz w:val="21"/>
          <w:szCs w:val="21"/>
        </w:rPr>
      </w:pPr>
    </w:p>
    <w:p w:rsidR="00CE061C" w:rsidRDefault="00CE061C">
      <w:pPr>
        <w:tabs>
          <w:tab w:val="left" w:pos="4678"/>
        </w:tabs>
        <w:spacing w:after="0" w:line="240" w:lineRule="auto"/>
        <w:ind w:firstLine="284"/>
        <w:jc w:val="both"/>
        <w:rPr>
          <w:rFonts w:ascii="Times New Roman" w:eastAsia="Times New Roman" w:hAnsi="Times New Roman" w:cs="Times New Roman"/>
          <w:b/>
          <w:sz w:val="21"/>
          <w:szCs w:val="21"/>
        </w:rPr>
      </w:pPr>
    </w:p>
    <w:p w:rsidR="00CE061C" w:rsidRDefault="00CE061C">
      <w:pPr>
        <w:tabs>
          <w:tab w:val="left" w:pos="4678"/>
        </w:tabs>
        <w:spacing w:after="0" w:line="240" w:lineRule="auto"/>
        <w:ind w:firstLine="284"/>
        <w:jc w:val="both"/>
        <w:rPr>
          <w:rFonts w:ascii="Times New Roman" w:eastAsia="Times New Roman" w:hAnsi="Times New Roman" w:cs="Times New Roman"/>
          <w:b/>
          <w:sz w:val="21"/>
          <w:szCs w:val="21"/>
        </w:rPr>
      </w:pPr>
    </w:p>
    <w:p w:rsidR="006F191A" w:rsidRDefault="00EB40E5">
      <w:pPr>
        <w:tabs>
          <w:tab w:val="left" w:pos="4678"/>
        </w:tabs>
        <w:spacing w:after="0" w:line="240" w:lineRule="auto"/>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Tài liệu tham khảo</w:t>
      </w:r>
    </w:p>
    <w:p w:rsidR="006F191A" w:rsidRDefault="00EB40E5">
      <w:pPr>
        <w:tabs>
          <w:tab w:val="left" w:pos="4678"/>
        </w:tabs>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[1] https://hocluat.vn/wiki/sinh-vien/</w:t>
      </w:r>
    </w:p>
    <w:p w:rsidR="006F191A" w:rsidRDefault="00EB40E5">
      <w:pPr>
        <w:tabs>
          <w:tab w:val="left" w:pos="4678"/>
        </w:tabs>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[2] Lê Thị Thu Hà (2016), </w:t>
      </w:r>
      <w:r>
        <w:rPr>
          <w:rFonts w:ascii="Times New Roman" w:eastAsia="Times New Roman" w:hAnsi="Times New Roman" w:cs="Times New Roman"/>
          <w:i/>
          <w:sz w:val="21"/>
          <w:szCs w:val="21"/>
        </w:rPr>
        <w:t>Nâng cao hiệu quả công tác quản lý học sinh sinh viên ở Trường Đại học Tân Trào trong giai đoạn hiện nay</w:t>
      </w:r>
      <w:r>
        <w:rPr>
          <w:rFonts w:ascii="Times New Roman" w:eastAsia="Times New Roman" w:hAnsi="Times New Roman" w:cs="Times New Roman"/>
          <w:sz w:val="21"/>
          <w:szCs w:val="21"/>
        </w:rPr>
        <w:t>, Tạp chí Khoa học Đại học Tân Trào số 2.</w:t>
      </w:r>
    </w:p>
    <w:p w:rsidR="006F191A" w:rsidRPr="00B517CE" w:rsidRDefault="00EB40E5">
      <w:pPr>
        <w:tabs>
          <w:tab w:val="left" w:pos="567"/>
          <w:tab w:val="left" w:pos="4678"/>
        </w:tabs>
        <w:spacing w:after="0" w:line="240" w:lineRule="auto"/>
        <w:jc w:val="both"/>
        <w:rPr>
          <w:rFonts w:ascii="Times New Roman" w:eastAsia="Times New Roman" w:hAnsi="Times New Roman" w:cs="Times New Roman"/>
          <w:sz w:val="21"/>
          <w:szCs w:val="21"/>
        </w:rPr>
      </w:pPr>
      <w:r w:rsidRPr="00B517CE">
        <w:rPr>
          <w:rFonts w:ascii="Times New Roman" w:eastAsia="Times New Roman" w:hAnsi="Times New Roman" w:cs="Times New Roman"/>
          <w:sz w:val="21"/>
          <w:szCs w:val="21"/>
        </w:rPr>
        <w:t>[3] Bộ Lao động – Thương binh và Xã hội (2017),</w:t>
      </w:r>
      <w:r w:rsidRPr="00B517CE">
        <w:rPr>
          <w:i/>
          <w:sz w:val="21"/>
          <w:szCs w:val="21"/>
        </w:rPr>
        <w:t xml:space="preserve"> </w:t>
      </w:r>
      <w:r w:rsidRPr="00B517CE">
        <w:rPr>
          <w:rFonts w:ascii="Times New Roman" w:eastAsia="Times New Roman" w:hAnsi="Times New Roman" w:cs="Times New Roman"/>
          <w:i/>
          <w:sz w:val="21"/>
          <w:szCs w:val="21"/>
        </w:rPr>
        <w:t>Quy chế công tác học sinh, sinh viên trong trường trung cấp, trường cao đẳng</w:t>
      </w:r>
      <w:r w:rsidRPr="00B517CE">
        <w:rPr>
          <w:rFonts w:ascii="Times New Roman" w:eastAsia="Times New Roman" w:hAnsi="Times New Roman" w:cs="Times New Roman"/>
          <w:sz w:val="21"/>
          <w:szCs w:val="21"/>
        </w:rPr>
        <w:t xml:space="preserve">, ban hành kèm </w:t>
      </w:r>
      <w:proofErr w:type="gramStart"/>
      <w:r w:rsidRPr="00B517CE">
        <w:rPr>
          <w:rFonts w:ascii="Times New Roman" w:eastAsia="Times New Roman" w:hAnsi="Times New Roman" w:cs="Times New Roman"/>
          <w:sz w:val="21"/>
          <w:szCs w:val="21"/>
        </w:rPr>
        <w:t>theo</w:t>
      </w:r>
      <w:proofErr w:type="gramEnd"/>
      <w:r w:rsidRPr="00B517CE">
        <w:rPr>
          <w:rFonts w:ascii="Times New Roman" w:eastAsia="Times New Roman" w:hAnsi="Times New Roman" w:cs="Times New Roman"/>
          <w:sz w:val="21"/>
          <w:szCs w:val="21"/>
        </w:rPr>
        <w:t xml:space="preserve"> Thông tư số 17/2017/TT-BLĐTBXH ngày 30 tháng 6 năm 2017.</w:t>
      </w:r>
    </w:p>
    <w:p w:rsidR="006F191A" w:rsidRPr="00B517CE" w:rsidRDefault="00EB40E5">
      <w:pPr>
        <w:tabs>
          <w:tab w:val="left" w:pos="4678"/>
        </w:tabs>
        <w:spacing w:after="0" w:line="240" w:lineRule="auto"/>
        <w:jc w:val="both"/>
        <w:rPr>
          <w:rFonts w:ascii="Times New Roman" w:eastAsia="Times New Roman" w:hAnsi="Times New Roman" w:cs="Times New Roman"/>
          <w:sz w:val="21"/>
          <w:szCs w:val="21"/>
        </w:rPr>
      </w:pPr>
      <w:r w:rsidRPr="00B517CE">
        <w:rPr>
          <w:rFonts w:ascii="Times New Roman" w:eastAsia="Times New Roman" w:hAnsi="Times New Roman" w:cs="Times New Roman"/>
          <w:sz w:val="21"/>
          <w:szCs w:val="21"/>
        </w:rPr>
        <w:t>[4]</w:t>
      </w:r>
      <w:r w:rsidRPr="00B517CE">
        <w:t xml:space="preserve"> </w:t>
      </w:r>
      <w:hyperlink r:id="rId14">
        <w:r w:rsidRPr="00B517CE">
          <w:rPr>
            <w:rFonts w:ascii="Times New Roman" w:eastAsia="Times New Roman" w:hAnsi="Times New Roman" w:cs="Times New Roman"/>
            <w:sz w:val="21"/>
            <w:szCs w:val="21"/>
            <w:u w:val="single"/>
          </w:rPr>
          <w:t>https://giao-duc-thoi-dai.vn/trao-doi/nhung-mo-hinh-quan-ly-sinh-vien-hieu-qua-sang-tao-268648.html</w:t>
        </w:r>
      </w:hyperlink>
    </w:p>
    <w:p w:rsidR="006F191A" w:rsidRPr="00B517CE" w:rsidRDefault="00EB40E5">
      <w:pPr>
        <w:tabs>
          <w:tab w:val="left" w:pos="567"/>
          <w:tab w:val="left" w:pos="4678"/>
        </w:tabs>
        <w:spacing w:after="0" w:line="240" w:lineRule="auto"/>
        <w:jc w:val="both"/>
        <w:rPr>
          <w:rFonts w:ascii="Times New Roman" w:eastAsia="Times New Roman" w:hAnsi="Times New Roman" w:cs="Times New Roman"/>
          <w:sz w:val="21"/>
          <w:szCs w:val="21"/>
        </w:rPr>
      </w:pPr>
      <w:r w:rsidRPr="00B517CE">
        <w:rPr>
          <w:rFonts w:ascii="Times New Roman" w:eastAsia="Times New Roman" w:hAnsi="Times New Roman" w:cs="Times New Roman"/>
          <w:sz w:val="21"/>
          <w:szCs w:val="21"/>
        </w:rPr>
        <w:t xml:space="preserve">[5] Đặng Quốc Bảo (2007), </w:t>
      </w:r>
      <w:r w:rsidRPr="00B517CE">
        <w:rPr>
          <w:rFonts w:ascii="Times New Roman" w:eastAsia="Times New Roman" w:hAnsi="Times New Roman" w:cs="Times New Roman"/>
          <w:i/>
          <w:sz w:val="21"/>
          <w:szCs w:val="21"/>
        </w:rPr>
        <w:t>Cẩm nang nâng cao năng lực quản lý Nhà trường</w:t>
      </w:r>
      <w:r w:rsidRPr="00B517CE">
        <w:rPr>
          <w:rFonts w:ascii="Times New Roman" w:eastAsia="Times New Roman" w:hAnsi="Times New Roman" w:cs="Times New Roman"/>
          <w:sz w:val="21"/>
          <w:szCs w:val="21"/>
        </w:rPr>
        <w:t>, NXB Chính trị Quốc gia Hà Nội.</w:t>
      </w:r>
    </w:p>
    <w:p w:rsidR="006F191A" w:rsidRDefault="00EB40E5">
      <w:pPr>
        <w:tabs>
          <w:tab w:val="left" w:pos="567"/>
          <w:tab w:val="left" w:pos="4678"/>
        </w:tabs>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[6] Trường Cao đẳng Lý Tự Trọng Thành phố Hồ Chí Minh (2020), </w:t>
      </w:r>
      <w:r>
        <w:rPr>
          <w:rFonts w:ascii="Times New Roman" w:eastAsia="Times New Roman" w:hAnsi="Times New Roman" w:cs="Times New Roman"/>
          <w:i/>
          <w:sz w:val="21"/>
          <w:szCs w:val="21"/>
        </w:rPr>
        <w:t>Nội quy đối với sinh viên</w:t>
      </w:r>
      <w:r>
        <w:rPr>
          <w:rFonts w:ascii="Times New Roman" w:eastAsia="Times New Roman" w:hAnsi="Times New Roman" w:cs="Times New Roman"/>
          <w:sz w:val="21"/>
          <w:szCs w:val="21"/>
        </w:rPr>
        <w:t xml:space="preserve">, ban hành kèm </w:t>
      </w:r>
      <w:proofErr w:type="gramStart"/>
      <w:r>
        <w:rPr>
          <w:rFonts w:ascii="Times New Roman" w:eastAsia="Times New Roman" w:hAnsi="Times New Roman" w:cs="Times New Roman"/>
          <w:sz w:val="21"/>
          <w:szCs w:val="21"/>
        </w:rPr>
        <w:t>theo</w:t>
      </w:r>
      <w:proofErr w:type="gramEnd"/>
      <w:r>
        <w:rPr>
          <w:rFonts w:ascii="Times New Roman" w:eastAsia="Times New Roman" w:hAnsi="Times New Roman" w:cs="Times New Roman"/>
          <w:sz w:val="21"/>
          <w:szCs w:val="21"/>
        </w:rPr>
        <w:t xml:space="preserve"> Quyết định số 615/QĐ-LTT-TTGD ngày 29 tháng 6 năm 2020.</w:t>
      </w:r>
    </w:p>
    <w:p w:rsidR="006F191A" w:rsidRDefault="00EB40E5">
      <w:pPr>
        <w:tabs>
          <w:tab w:val="left" w:pos="567"/>
          <w:tab w:val="left" w:pos="4678"/>
        </w:tabs>
        <w:spacing w:after="0" w:line="240" w:lineRule="auto"/>
        <w:jc w:val="both"/>
        <w:rPr>
          <w:rFonts w:ascii="Times New Roman" w:eastAsia="Times New Roman" w:hAnsi="Times New Roman" w:cs="Times New Roman"/>
          <w:sz w:val="21"/>
          <w:szCs w:val="21"/>
        </w:rPr>
      </w:pPr>
      <w:proofErr w:type="gramStart"/>
      <w:r>
        <w:rPr>
          <w:rFonts w:ascii="Times New Roman" w:eastAsia="Times New Roman" w:hAnsi="Times New Roman" w:cs="Times New Roman"/>
          <w:sz w:val="21"/>
          <w:szCs w:val="21"/>
        </w:rPr>
        <w:t xml:space="preserve">[7] Trần Khánh Đức (2019), </w:t>
      </w:r>
      <w:r>
        <w:rPr>
          <w:rFonts w:ascii="Times New Roman" w:eastAsia="Times New Roman" w:hAnsi="Times New Roman" w:cs="Times New Roman"/>
          <w:i/>
          <w:sz w:val="21"/>
          <w:szCs w:val="21"/>
        </w:rPr>
        <w:t>Quản lý đào tạo và quản trị nhà trường</w:t>
      </w:r>
      <w:r>
        <w:rPr>
          <w:rFonts w:ascii="Times New Roman" w:eastAsia="Times New Roman" w:hAnsi="Times New Roman" w:cs="Times New Roman"/>
          <w:sz w:val="21"/>
          <w:szCs w:val="21"/>
        </w:rPr>
        <w:t>, NXB Đại học Quốc gia Hà Nội.</w:t>
      </w:r>
      <w:proofErr w:type="gramEnd"/>
    </w:p>
    <w:p w:rsidR="006F191A" w:rsidRDefault="006F191A">
      <w:pPr>
        <w:tabs>
          <w:tab w:val="left" w:pos="4678"/>
        </w:tabs>
        <w:spacing w:after="0" w:line="240" w:lineRule="auto"/>
        <w:ind w:firstLine="284"/>
        <w:jc w:val="both"/>
        <w:rPr>
          <w:rFonts w:ascii="Times New Roman" w:eastAsia="Times New Roman" w:hAnsi="Times New Roman" w:cs="Times New Roman"/>
          <w:sz w:val="28"/>
          <w:szCs w:val="28"/>
        </w:rPr>
      </w:pPr>
      <w:bookmarkStart w:id="2" w:name="_GoBack"/>
      <w:bookmarkEnd w:id="2"/>
    </w:p>
    <w:sectPr w:rsidR="006F191A">
      <w:headerReference w:type="default" r:id="rId15"/>
      <w:footerReference w:type="default" r:id="rId16"/>
      <w:pgSz w:w="11907" w:h="16840"/>
      <w:pgMar w:top="1530" w:right="1418" w:bottom="2155" w:left="1418" w:header="1418"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B12" w:rsidRDefault="007F2B12">
      <w:pPr>
        <w:spacing w:after="0" w:line="240" w:lineRule="auto"/>
      </w:pPr>
      <w:r>
        <w:separator/>
      </w:r>
    </w:p>
  </w:endnote>
  <w:endnote w:type="continuationSeparator" w:id="0">
    <w:p w:rsidR="007F2B12" w:rsidRDefault="007F2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1A" w:rsidRDefault="00EB40E5">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B517CE">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rsidR="006F191A" w:rsidRDefault="006F191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B12" w:rsidRDefault="007F2B12">
      <w:pPr>
        <w:spacing w:after="0" w:line="240" w:lineRule="auto"/>
      </w:pPr>
      <w:r>
        <w:separator/>
      </w:r>
    </w:p>
  </w:footnote>
  <w:footnote w:type="continuationSeparator" w:id="0">
    <w:p w:rsidR="007F2B12" w:rsidRDefault="007F2B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1A" w:rsidRDefault="006F191A">
    <w:pPr>
      <w:widowControl w:val="0"/>
      <w:pBdr>
        <w:top w:val="nil"/>
        <w:left w:val="nil"/>
        <w:bottom w:val="nil"/>
        <w:right w:val="nil"/>
        <w:between w:val="nil"/>
      </w:pBdr>
      <w:spacing w:after="0"/>
      <w:rPr>
        <w:rFonts w:ascii="Times New Roman" w:eastAsia="Times New Roman" w:hAnsi="Times New Roman" w:cs="Times New Roman"/>
        <w:sz w:val="28"/>
        <w:szCs w:val="28"/>
      </w:rPr>
    </w:pPr>
  </w:p>
  <w:tbl>
    <w:tblPr>
      <w:tblStyle w:val="a1"/>
      <w:tblW w:w="9188" w:type="dxa"/>
      <w:tblBorders>
        <w:bottom w:val="single" w:sz="18" w:space="0" w:color="943734"/>
      </w:tblBorders>
      <w:tblLayout w:type="fixed"/>
      <w:tblLook w:val="0400" w:firstRow="0" w:lastRow="0" w:firstColumn="0" w:lastColumn="0" w:noHBand="0" w:noVBand="1"/>
    </w:tblPr>
    <w:tblGrid>
      <w:gridCol w:w="823"/>
      <w:gridCol w:w="8365"/>
    </w:tblGrid>
    <w:tr w:rsidR="006F191A">
      <w:tc>
        <w:tcPr>
          <w:tcW w:w="823" w:type="dxa"/>
          <w:shd w:val="clear" w:color="auto" w:fill="943734"/>
          <w:vAlign w:val="bottom"/>
        </w:tcPr>
        <w:p w:rsidR="006F191A" w:rsidRDefault="00EB40E5">
          <w:pPr>
            <w:pBdr>
              <w:top w:val="nil"/>
              <w:left w:val="nil"/>
              <w:bottom w:val="nil"/>
              <w:right w:val="nil"/>
              <w:between w:val="nil"/>
            </w:pBdr>
            <w:tabs>
              <w:tab w:val="center" w:pos="4680"/>
              <w:tab w:val="right" w:pos="9360"/>
            </w:tabs>
            <w:spacing w:after="0" w:line="240" w:lineRule="auto"/>
            <w:jc w:val="center"/>
            <w:rPr>
              <w:b/>
              <w:color w:val="FFFFFF"/>
              <w:sz w:val="26"/>
              <w:szCs w:val="26"/>
            </w:rPr>
          </w:pPr>
          <w:r>
            <w:rPr>
              <w:b/>
              <w:color w:val="FFFFFF"/>
              <w:sz w:val="30"/>
              <w:szCs w:val="30"/>
            </w:rPr>
            <w:t>LTTC</w:t>
          </w:r>
        </w:p>
      </w:tc>
      <w:tc>
        <w:tcPr>
          <w:tcW w:w="8365" w:type="dxa"/>
          <w:vAlign w:val="bottom"/>
        </w:tcPr>
        <w:p w:rsidR="006F191A" w:rsidRDefault="00EB40E5">
          <w:pPr>
            <w:pBdr>
              <w:top w:val="nil"/>
              <w:left w:val="nil"/>
              <w:bottom w:val="nil"/>
              <w:right w:val="nil"/>
              <w:between w:val="nil"/>
            </w:pBdr>
            <w:tabs>
              <w:tab w:val="center" w:pos="4680"/>
              <w:tab w:val="right" w:pos="9360"/>
            </w:tabs>
            <w:spacing w:after="0" w:line="240" w:lineRule="auto"/>
            <w:rPr>
              <w:color w:val="76923C"/>
              <w:sz w:val="26"/>
              <w:szCs w:val="26"/>
            </w:rPr>
          </w:pPr>
          <w:r>
            <w:rPr>
              <w:color w:val="000000"/>
              <w:sz w:val="26"/>
              <w:szCs w:val="26"/>
            </w:rPr>
            <w:t>Hội thảo khoa học 2021</w:t>
          </w:r>
        </w:p>
      </w:tc>
    </w:tr>
  </w:tbl>
  <w:p w:rsidR="006F191A" w:rsidRDefault="006F191A">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24EC7"/>
    <w:multiLevelType w:val="multilevel"/>
    <w:tmpl w:val="BDECAF8A"/>
    <w:lvl w:ilvl="0">
      <w:start w:val="1"/>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
    <w:nsid w:val="74FB22F4"/>
    <w:multiLevelType w:val="multilevel"/>
    <w:tmpl w:val="66AAF89A"/>
    <w:lvl w:ilvl="0">
      <w:start w:val="1"/>
      <w:numFmt w:val="decimal"/>
      <w:lvlText w:val="%1."/>
      <w:lvlJc w:val="left"/>
      <w:pPr>
        <w:ind w:left="644" w:hanging="359"/>
      </w:pPr>
    </w:lvl>
    <w:lvl w:ilvl="1">
      <w:start w:val="1"/>
      <w:numFmt w:val="decimal"/>
      <w:lvlText w:val="%1.%2."/>
      <w:lvlJc w:val="left"/>
      <w:pPr>
        <w:ind w:left="360" w:hanging="360"/>
      </w:pPr>
      <w:rPr>
        <w:b/>
      </w:rPr>
    </w:lvl>
    <w:lvl w:ilvl="2">
      <w:start w:val="1"/>
      <w:numFmt w:val="decimal"/>
      <w:lvlText w:val="%1.%2.%3."/>
      <w:lvlJc w:val="left"/>
      <w:pPr>
        <w:ind w:left="720" w:hanging="720"/>
      </w:pPr>
      <w:rPr>
        <w:i/>
      </w:r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1724"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F191A"/>
    <w:rsid w:val="0022339D"/>
    <w:rsid w:val="006F191A"/>
    <w:rsid w:val="007F2B12"/>
    <w:rsid w:val="00B517CE"/>
    <w:rsid w:val="00CE061C"/>
    <w:rsid w:val="00EB4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link w:val="Heading2Char"/>
    <w:uiPriority w:val="9"/>
    <w:qFormat/>
    <w:rsid w:val="00613C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A341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141"/>
  </w:style>
  <w:style w:type="paragraph" w:styleId="Footer">
    <w:name w:val="footer"/>
    <w:basedOn w:val="Normal"/>
    <w:link w:val="FooterChar"/>
    <w:uiPriority w:val="99"/>
    <w:unhideWhenUsed/>
    <w:rsid w:val="00A341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141"/>
  </w:style>
  <w:style w:type="paragraph" w:styleId="BalloonText">
    <w:name w:val="Balloon Text"/>
    <w:basedOn w:val="Normal"/>
    <w:link w:val="BalloonTextChar"/>
    <w:uiPriority w:val="99"/>
    <w:semiHidden/>
    <w:unhideWhenUsed/>
    <w:rsid w:val="00902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F20"/>
    <w:rPr>
      <w:rFonts w:ascii="Tahoma" w:hAnsi="Tahoma" w:cs="Tahoma"/>
      <w:sz w:val="16"/>
      <w:szCs w:val="16"/>
    </w:rPr>
  </w:style>
  <w:style w:type="character" w:styleId="Hyperlink">
    <w:name w:val="Hyperlink"/>
    <w:basedOn w:val="DefaultParagraphFont"/>
    <w:uiPriority w:val="99"/>
    <w:unhideWhenUsed/>
    <w:rsid w:val="008A6ACC"/>
    <w:rPr>
      <w:color w:val="0000FF" w:themeColor="hyperlink"/>
      <w:u w:val="single"/>
    </w:rPr>
  </w:style>
  <w:style w:type="paragraph" w:styleId="ListParagraph">
    <w:name w:val="List Paragraph"/>
    <w:basedOn w:val="Normal"/>
    <w:uiPriority w:val="34"/>
    <w:qFormat/>
    <w:rsid w:val="00FC6377"/>
    <w:pPr>
      <w:ind w:left="720"/>
      <w:contextualSpacing/>
    </w:pPr>
  </w:style>
  <w:style w:type="character" w:styleId="Strong">
    <w:name w:val="Strong"/>
    <w:basedOn w:val="DefaultParagraphFont"/>
    <w:uiPriority w:val="22"/>
    <w:qFormat/>
    <w:rsid w:val="003D39E3"/>
    <w:rPr>
      <w:b/>
      <w:bCs/>
    </w:rPr>
  </w:style>
  <w:style w:type="paragraph" w:styleId="NormalWeb">
    <w:name w:val="Normal (Web)"/>
    <w:basedOn w:val="Normal"/>
    <w:uiPriority w:val="99"/>
    <w:unhideWhenUsed/>
    <w:rsid w:val="005326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13CA0"/>
    <w:rPr>
      <w:rFonts w:ascii="Times New Roman" w:eastAsia="Times New Roman" w:hAnsi="Times New Roman" w:cs="Times New Roman"/>
      <w:b/>
      <w:bCs/>
      <w:sz w:val="36"/>
      <w:szCs w:val="36"/>
    </w:rPr>
  </w:style>
  <w:style w:type="character" w:customStyle="1" w:styleId="UnresolvedMention">
    <w:name w:val="Unresolved Mention"/>
    <w:basedOn w:val="DefaultParagraphFont"/>
    <w:uiPriority w:val="99"/>
    <w:semiHidden/>
    <w:unhideWhenUsed/>
    <w:rsid w:val="0042364A"/>
    <w:rPr>
      <w:color w:val="605E5C"/>
      <w:shd w:val="clear" w:color="auto" w:fill="E1DFDD"/>
    </w:rPr>
  </w:style>
  <w:style w:type="table" w:styleId="TableGrid">
    <w:name w:val="Table Grid"/>
    <w:basedOn w:val="TableNormal"/>
    <w:uiPriority w:val="39"/>
    <w:rsid w:val="00CF66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24kjd">
    <w:name w:val="e24kjd"/>
    <w:basedOn w:val="DefaultParagraphFont"/>
    <w:rsid w:val="005474D4"/>
  </w:style>
  <w:style w:type="character" w:styleId="Emphasis">
    <w:name w:val="Emphasis"/>
    <w:basedOn w:val="DefaultParagraphFont"/>
    <w:uiPriority w:val="20"/>
    <w:qFormat/>
    <w:rsid w:val="00BB6EF7"/>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72" w:type="dxa"/>
        <w:left w:w="115" w:type="dxa"/>
        <w:bottom w:w="72"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link w:val="Heading2Char"/>
    <w:uiPriority w:val="9"/>
    <w:qFormat/>
    <w:rsid w:val="00613C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A341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141"/>
  </w:style>
  <w:style w:type="paragraph" w:styleId="Footer">
    <w:name w:val="footer"/>
    <w:basedOn w:val="Normal"/>
    <w:link w:val="FooterChar"/>
    <w:uiPriority w:val="99"/>
    <w:unhideWhenUsed/>
    <w:rsid w:val="00A341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141"/>
  </w:style>
  <w:style w:type="paragraph" w:styleId="BalloonText">
    <w:name w:val="Balloon Text"/>
    <w:basedOn w:val="Normal"/>
    <w:link w:val="BalloonTextChar"/>
    <w:uiPriority w:val="99"/>
    <w:semiHidden/>
    <w:unhideWhenUsed/>
    <w:rsid w:val="00902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F20"/>
    <w:rPr>
      <w:rFonts w:ascii="Tahoma" w:hAnsi="Tahoma" w:cs="Tahoma"/>
      <w:sz w:val="16"/>
      <w:szCs w:val="16"/>
    </w:rPr>
  </w:style>
  <w:style w:type="character" w:styleId="Hyperlink">
    <w:name w:val="Hyperlink"/>
    <w:basedOn w:val="DefaultParagraphFont"/>
    <w:uiPriority w:val="99"/>
    <w:unhideWhenUsed/>
    <w:rsid w:val="008A6ACC"/>
    <w:rPr>
      <w:color w:val="0000FF" w:themeColor="hyperlink"/>
      <w:u w:val="single"/>
    </w:rPr>
  </w:style>
  <w:style w:type="paragraph" w:styleId="ListParagraph">
    <w:name w:val="List Paragraph"/>
    <w:basedOn w:val="Normal"/>
    <w:uiPriority w:val="34"/>
    <w:qFormat/>
    <w:rsid w:val="00FC6377"/>
    <w:pPr>
      <w:ind w:left="720"/>
      <w:contextualSpacing/>
    </w:pPr>
  </w:style>
  <w:style w:type="character" w:styleId="Strong">
    <w:name w:val="Strong"/>
    <w:basedOn w:val="DefaultParagraphFont"/>
    <w:uiPriority w:val="22"/>
    <w:qFormat/>
    <w:rsid w:val="003D39E3"/>
    <w:rPr>
      <w:b/>
      <w:bCs/>
    </w:rPr>
  </w:style>
  <w:style w:type="paragraph" w:styleId="NormalWeb">
    <w:name w:val="Normal (Web)"/>
    <w:basedOn w:val="Normal"/>
    <w:uiPriority w:val="99"/>
    <w:unhideWhenUsed/>
    <w:rsid w:val="005326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13CA0"/>
    <w:rPr>
      <w:rFonts w:ascii="Times New Roman" w:eastAsia="Times New Roman" w:hAnsi="Times New Roman" w:cs="Times New Roman"/>
      <w:b/>
      <w:bCs/>
      <w:sz w:val="36"/>
      <w:szCs w:val="36"/>
    </w:rPr>
  </w:style>
  <w:style w:type="character" w:customStyle="1" w:styleId="UnresolvedMention">
    <w:name w:val="Unresolved Mention"/>
    <w:basedOn w:val="DefaultParagraphFont"/>
    <w:uiPriority w:val="99"/>
    <w:semiHidden/>
    <w:unhideWhenUsed/>
    <w:rsid w:val="0042364A"/>
    <w:rPr>
      <w:color w:val="605E5C"/>
      <w:shd w:val="clear" w:color="auto" w:fill="E1DFDD"/>
    </w:rPr>
  </w:style>
  <w:style w:type="table" w:styleId="TableGrid">
    <w:name w:val="Table Grid"/>
    <w:basedOn w:val="TableNormal"/>
    <w:uiPriority w:val="39"/>
    <w:rsid w:val="00CF66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24kjd">
    <w:name w:val="e24kjd"/>
    <w:basedOn w:val="DefaultParagraphFont"/>
    <w:rsid w:val="005474D4"/>
  </w:style>
  <w:style w:type="character" w:styleId="Emphasis">
    <w:name w:val="Emphasis"/>
    <w:basedOn w:val="DefaultParagraphFont"/>
    <w:uiPriority w:val="20"/>
    <w:qFormat/>
    <w:rsid w:val="00BB6EF7"/>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72" w:type="dxa"/>
        <w:left w:w="115" w:type="dxa"/>
        <w:bottom w:w="72"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nresource.vn/hrmblog/nang-luc-quan-ly-cua-nguoi-lanh-da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i.wikipedia.org/wiki/Cao_%C4%91%E1%BA%B3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C4%90%E1%BA%A1i_h%E1%BB%8Dc"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ranthithuha@lttc.edu.vn" TargetMode="External"/><Relationship Id="rId4" Type="http://schemas.microsoft.com/office/2007/relationships/stylesWithEffects" Target="stylesWithEffects.xml"/><Relationship Id="rId9" Type="http://schemas.openxmlformats.org/officeDocument/2006/relationships/hyperlink" Target="mailto:lexuanthien@lttc.edu.vn" TargetMode="External"/><Relationship Id="rId14" Type="http://schemas.openxmlformats.org/officeDocument/2006/relationships/hyperlink" Target="https://giao-duc-thoi-dai.vn/trao-doi/nhung-mo-hinh-quan-ly-sinh-vien-hieu-qua-sang-tao-2686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UgWkjDFCDY2t1jVLq8QYRKg59g==">AMUW2mWs7kXK3WTi13mvqQQM/da8hu1UvbbshORug71HCoqroM1vrsReug7R0uAGQFYH6ib/iUBVKHye4hwcwUM0zBV/rpX7EN7ZW0UdM00qxPQ1TzSNurG+XC2hJU3l+ndQwer69dvL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3237</Words>
  <Characters>18452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ThayLam</dc:creator>
  <cp:lastModifiedBy>Thien</cp:lastModifiedBy>
  <cp:revision>3</cp:revision>
  <dcterms:created xsi:type="dcterms:W3CDTF">2021-03-15T05:06:00Z</dcterms:created>
  <dcterms:modified xsi:type="dcterms:W3CDTF">2021-07-24T08:17:00Z</dcterms:modified>
</cp:coreProperties>
</file>